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2013 г. N 28380</w:t>
      </w:r>
    </w:p>
    <w:p w:rsidR="00C44C92" w:rsidRDefault="00C44C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апреля 2013 г. N 91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ЕДИНОЙ СИСТЕМЫ КЛАССИФИКАЦИИ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РАЗДЕЛЬНОГО УЧЕТА ЗАТРАТ ОТНОСИТЕЛЬНО ВИДОВ ДЕЯТЕЛЬНОСТИ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ТЕПЛОСНАБЖАЮЩИХ ОРГАНИЗАЦИЙ, ТЕПЛОСЕТЕВЫХ ОРГАНИЗАЦИЙ,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А ТАКЖЕ СИСТЕМЫ ОТЧЕТНОСТИ, ПРЕДСТАВЛЯЕМОЙ В </w:t>
      </w:r>
      <w:proofErr w:type="gramStart"/>
      <w:r>
        <w:rPr>
          <w:rFonts w:ascii="Calibri" w:hAnsi="Calibri" w:cs="Calibri"/>
          <w:b/>
          <w:bCs/>
        </w:rPr>
        <w:t>ФЕДЕРАЛЬНЫЙ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ОРГАН ИСПОЛНИТЕЛЬНОЙ ВЛАСТИ В ОБЛАСТИ </w:t>
      </w:r>
      <w:proofErr w:type="gramStart"/>
      <w:r>
        <w:rPr>
          <w:rFonts w:ascii="Calibri" w:hAnsi="Calibri" w:cs="Calibri"/>
          <w:b/>
          <w:bCs/>
        </w:rPr>
        <w:t>ГОСУДАРСТВЕННОГО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 В СФЕРЕ ТЕПЛОСНАБЖЕНИЯ, ОРГАНЫ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СУБЪЕКТОВ РОССИЙСКОЙ ФЕДЕРАЦИИ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РЕГУЛИРОВАНИЯ ЦЕН (ТАРИФОВ), ОРГАНЫ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САМОУПРАВЛЕНИЯ ПОСЕЛЕНИЙ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ГОРОДСКИХ ОКРУГОВ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 (Собрание законодательства Российской Федерации, 2010, N 31, ст. 4159; 2011, N 23, ст. 3263, N 30 (ч. I), ст. 4590;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2012, N 26, ст. 3446),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г. N 1075 "О ценообразовании в сфере теплоснабжения" (Собрание законодательства Российской Федерации, 2012, N 44, ст. 6022), приказываю: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Единую систему классификации и раздельного учета затрат относительно видов деятельности теплоснабжающих организаций, теплосетевых организаций согласно </w:t>
      </w:r>
      <w:hyperlink w:anchor="Par35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приказу.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Утвердить Систему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 согласно </w:t>
      </w:r>
      <w:hyperlink w:anchor="Par109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приказу.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в установленном порядке.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35"/>
      <w:bookmarkEnd w:id="0"/>
      <w:r>
        <w:rPr>
          <w:rFonts w:ascii="Calibri" w:hAnsi="Calibri" w:cs="Calibri"/>
          <w:b/>
          <w:bCs/>
        </w:rPr>
        <w:t>ЕДИНАЯ СИСТЕМА КЛАССИФИКАЦИИ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РАЗДЕЛЬНОГО УЧЕТА ЗАТРАТ ОТНОСИТЕЛЬНО ВИДОВ ДЕЯТЕЛЬНОСТИ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ТЕПЛОСНАБЖАЮЩИХ ОРГАНИЗАЦИЙ, ТЕПЛОСЕТЕВЫХ ОРГАНИЗАЦИЙ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Настоящая Единая система классификации и раздельного учета затрат относительно видов деятельности теплоснабжающих организаций, теплосетевых организаций устанавливает единые принципы классификации раздельного учета затрат организациями, осуществляющими регулируемые виды деятельности в сфере теплоснабжения (далее - регулируемые организации), объема производства (передачи) тепловой энергии, теплоносителя, доходов и расходов, </w:t>
      </w:r>
      <w:r>
        <w:rPr>
          <w:rFonts w:ascii="Calibri" w:hAnsi="Calibri" w:cs="Calibri"/>
        </w:rPr>
        <w:lastRenderedPageBreak/>
        <w:t>связанных с производством, передачей и сбытом тепловой энергии, теплоносителя (далее - раздельный учет).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Раздельный учет осуществляется путем сбора и обобщения информации об объеме производства (передачи) тепловой энергии, теплоносителя, доходов и расходов, связанных с осуществлением регулируемых видов деятельности в сфере теплоснабжения, а также о показателях, необходимых для осуществления такого учета, раздельно по осуществляемым регулируемым видам деятельности на основании данных бухгалтерского и статистического учета.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Раздельный учет ведется на основе подтвержденной данными первичного бухгалтерского учета информации о фактических затратах и доходах по регулируемым видам деятельности регулируемой организации, необходимой для принятия решения федеральным органом исполнительной власти и органами исполнительной власти субъектов Российской Федерации, осуществляющими государственное регулирование (цен) тарифов по данным регулируемым видам деятельности, а также формирование информации о плановых затратах по регулируемым видам деятельности регулируемых организаций</w:t>
      </w:r>
      <w:proofErr w:type="gramEnd"/>
      <w:r>
        <w:rPr>
          <w:rFonts w:ascii="Calibri" w:hAnsi="Calibri" w:cs="Calibri"/>
        </w:rPr>
        <w:t>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Ведение раздельного учета осуществляется на счетах и субсчетах </w:t>
      </w:r>
      <w:hyperlink r:id="rId6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счетов бухгалтерского учета финансово-хозяйственной деятельности организаций, утвержденного приказом Минфина России от 31.10.2000 N 94н (признан не нуждающимся в государственной регистрации, письмо Минюста России от 09.11.2000 N 9558-ЮД), в соответствии с учетной политикой (приложением к учетной политике) регулируемой организации.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Раздельный учет осуществляется регулируемой организацией с дифференциацией доходов и расходов, объема тепловой энергии, теплоносителя по источникам тепловой энергии, системам теплоснабжения, субъектам Российской Федерации, а также с учетом дифференциации цен (тарифов) в сфере теплоснабжения.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Затраты на содержание, ремонт и эксплуатацию бесхозяйных тепловых сетей учитываются регулируемой организацией отдельно от расходов, связанных с содержанием, ремонтом и эксплуатацией тепловых сетей, которыми регулируемая организация владеет на праве собственности или на ином законном основании.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Раздельный учет объемов производства (передачи) тепловой энергии, теплоносителя ведется по системам теплоснабжения.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46"/>
      <w:bookmarkEnd w:id="1"/>
      <w:r>
        <w:rPr>
          <w:rFonts w:ascii="Calibri" w:hAnsi="Calibri" w:cs="Calibri"/>
        </w:rPr>
        <w:t>6. Регулируемые организации ведут раздельный учет объема тепловой энергии, теплоносителя, доходов и расходов, связанных с осуществлением следующих видов деятельности: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производство тепловой энергии (мощности)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производство тепловой энергии (мощности) не в режиме комбинированной выработки электрической и тепловой энергии источниками тепловой энергии;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производство теплоносителя с дифференциацией по виду теплоносителя (вода, пар, а также с дифференциацией по параметрам пара, если такая дифференциация предусмотрена при установлении тарифов или по способам очистки воды на водоподготовительных установках источника тепловой энергии);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передача тепловой энергии и теплоносителя;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сбыт тепловой энергии и теплоносителя;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подключение к системе теплоснабжения;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поддержание резервной тепловой мощности при отсутствии потребления тепловой энергии.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установления регулируемой организации тарифов методом экономически обоснованных расходов (затрат) раздельный учет расходов по каждому из регулируемых видов деятельности, установленных в пункте 6 настоящего документа, ведется регулируемой организацией по следующим элементам и видам затрат: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расходы, связанные с производством и реализацией продукции (услуг) по регулируемым </w:t>
      </w:r>
      <w:r>
        <w:rPr>
          <w:rFonts w:ascii="Calibri" w:hAnsi="Calibri" w:cs="Calibri"/>
        </w:rPr>
        <w:lastRenderedPageBreak/>
        <w:t xml:space="preserve">видам деятельности, определяемые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33</w:t>
        </w:r>
      </w:hyperlink>
      <w:r>
        <w:rPr>
          <w:rFonts w:ascii="Calibri" w:hAnsi="Calibri" w:cs="Calibri"/>
        </w:rPr>
        <w:t xml:space="preserve"> Основ ценообразования в сфере теплоснабжения, утвержденных постановлением Правительства Российской Федерации от 22 октября 2012 г. N 1075 (Собрание законодательства Российской Федерации, 2012, N 44, ст. 6022) (далее - Основы ценообразования):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топливо;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прочие приобретаемые энергетические ресурсы, холодная вода, теплоноситель;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услуг, оказываемых организациями, осуществляющими регулируемые виды деятельности в соответствии с законодательством Российской Федерации;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сырье и материалы;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ремонт основных средств;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труда и отчисления на социальные нужды;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амортизация основных средств и нематериальных активов;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прочие расходы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44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выполнение работ и услуг производственного характера, выполняемых по договорам со сторонними организациями или индивидуальными предпринимателями, определяемые исходя из плановых (расчетных) значений цен и экономически обоснованных объемов работ (услуг);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расходы на оплату иных работ и услуг, выполняемых по договорам, заключенным со сторонними организациями или индивидуальными предпринимателями,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которые определяются исходя из плановых (расчетных) значений цен и экономически обоснованных объемов работ (услуг);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плата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арендная плата, концессионная плата, лизинговые платежи;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служебные командировки;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обучение персонала;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страхование производственных объектов, учитываемые при определении налоговой базы по налогу на прибыль;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расходы, связанные с производством и (или) реализацией продукции.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случае установления регулируемой организации долгосрочных тарифов, раздельный учет расходов по каждому из регулируемых видов деятельности, установленных в </w:t>
      </w:r>
      <w:hyperlink w:anchor="Par46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настоящего документа, ведется регулируемой организацией по следующим элементам и видам затрат: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операционные расходы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58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приобретение сырья и материалов;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ремонт основных средств;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труда;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работ и услуг производственного характера, выполняемых по договорам со сторонними организациями;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оплату иных работ и услуг, выполняемых по договорам с организациями, включая расходы на оплату услуг связи, вневедомственной охраны, коммунальных услуг, юридических, информационных, аудиторских и консультационных услуг, услуг по стратегическому управлению организацией и других работ и услуг;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служебные командировки;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обучение персонала;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лизинговый платеж, арендную плату с учетом особенностей, предусмотренных Основами ценообразования;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другие расходы, не относящиеся к неподконтрольным расходам, за исключением амортизации основных средств и нематериальных активов и расходов на погашение и обслуживание заемных средств;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неподконтрольные расходы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62</w:t>
        </w:r>
      </w:hyperlink>
      <w:r>
        <w:rPr>
          <w:rFonts w:ascii="Calibri" w:hAnsi="Calibri" w:cs="Calibri"/>
        </w:rPr>
        <w:t xml:space="preserve"> Основ ценообразования: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на оплату услуг, оказываемых организациями, осуществляющими регулируемые </w:t>
      </w:r>
      <w:r>
        <w:rPr>
          <w:rFonts w:ascii="Calibri" w:hAnsi="Calibri" w:cs="Calibri"/>
        </w:rPr>
        <w:lastRenderedPageBreak/>
        <w:t>виды деятельности в соответствии с законодательством Российской Федерации;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расходы на уплату налогов, сборов и других обязательных платежей, включая плату за выбросы и сбросы загрязняющих веществ в окружающую среду, размещение отходов и другие виды негативного воздействия на окружающую среду в пределах установленных нормативов и (или) лимитов, а также расходы на обязательное страхование;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концессионную плату с учетом особенностей,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пунктом 45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арендную плату с учетом особенностей, предусмотренных </w:t>
      </w:r>
      <w:hyperlink r:id="rId12" w:history="1">
        <w:r>
          <w:rPr>
            <w:rFonts w:ascii="Calibri" w:hAnsi="Calibri" w:cs="Calibri"/>
            <w:color w:val="0000FF"/>
          </w:rPr>
          <w:t>пунктом 45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по сомнительным долгам, предусмотренные </w:t>
      </w:r>
      <w:hyperlink r:id="rId13" w:history="1">
        <w:r>
          <w:rPr>
            <w:rFonts w:ascii="Calibri" w:hAnsi="Calibri" w:cs="Calibri"/>
            <w:color w:val="0000FF"/>
          </w:rPr>
          <w:t>подпунктом "а" пункта 47</w:t>
        </w:r>
      </w:hyperlink>
      <w:r>
        <w:rPr>
          <w:rFonts w:ascii="Calibri" w:hAnsi="Calibri" w:cs="Calibri"/>
        </w:rPr>
        <w:t xml:space="preserve"> Основ ценообразования;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отчисления на социальные нужды;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расходы на приобретение энергетических ресурсов, холодной воды и теплоносителя в соответствии с особенностями, предусмотренными </w:t>
      </w:r>
      <w:hyperlink r:id="rId14" w:history="1">
        <w:r>
          <w:rPr>
            <w:rFonts w:ascii="Calibri" w:hAnsi="Calibri" w:cs="Calibri"/>
            <w:color w:val="0000FF"/>
          </w:rPr>
          <w:t>пунктами 34</w:t>
        </w:r>
      </w:hyperlink>
      <w:r>
        <w:rPr>
          <w:rFonts w:ascii="Calibri" w:hAnsi="Calibri" w:cs="Calibri"/>
        </w:rPr>
        <w:t xml:space="preserve"> - </w:t>
      </w:r>
      <w:hyperlink r:id="rId15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 и </w:t>
      </w:r>
      <w:hyperlink r:id="rId16" w:history="1">
        <w:r>
          <w:rPr>
            <w:rFonts w:ascii="Calibri" w:hAnsi="Calibri" w:cs="Calibri"/>
            <w:color w:val="0000FF"/>
          </w:rPr>
          <w:t>66</w:t>
        </w:r>
      </w:hyperlink>
      <w:r>
        <w:rPr>
          <w:rFonts w:ascii="Calibri" w:hAnsi="Calibri" w:cs="Calibri"/>
        </w:rPr>
        <w:t xml:space="preserve"> Основ ценообразования.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92"/>
      <w:bookmarkEnd w:id="2"/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Разделение по регулируемым видам деятельности, по источникам тепловой энергии, системам теплоснабжения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регулируемому виду деятельности, источнику тепловой энергии, системе теплоснабжения и (или) субъекту Российской Федерации по производственному назначению объекта.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</w:t>
      </w:r>
      <w:proofErr w:type="gramStart"/>
      <w:r>
        <w:rPr>
          <w:rFonts w:ascii="Calibri" w:hAnsi="Calibri" w:cs="Calibri"/>
        </w:rPr>
        <w:t>невозможности отнесения объекта основных средств</w:t>
      </w:r>
      <w:proofErr w:type="gramEnd"/>
      <w:r>
        <w:rPr>
          <w:rFonts w:ascii="Calibri" w:hAnsi="Calibri" w:cs="Calibri"/>
        </w:rPr>
        <w:t xml:space="preserve"> по производственному назначению к одному из регулируемых видов деятельности, источнику тепловой энергии, системе теплоснабжения и (или) субъекту Российской Федерации распределение его стоимости осуществляется в соответствии с учетной политикой регулируемой организации.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Отнесение выручки и дебиторской задолженности по расчетам с покупателями и заказчиками (включая ее списание в убыток) к соответствующим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условий договора по соответствующему регулируемому виду деятельности.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Отнесение заемных сре</w:t>
      </w:r>
      <w:proofErr w:type="gramStart"/>
      <w:r>
        <w:rPr>
          <w:rFonts w:ascii="Calibri" w:hAnsi="Calibri" w:cs="Calibri"/>
        </w:rPr>
        <w:t>дств к с</w:t>
      </w:r>
      <w:proofErr w:type="gramEnd"/>
      <w:r>
        <w:rPr>
          <w:rFonts w:ascii="Calibri" w:hAnsi="Calibri" w:cs="Calibri"/>
        </w:rPr>
        <w:t>оответствующим регулируемым видам деятельности, источнику тепловой энергии, системе теплоснабжения и (или) субъекту Российской Федерации осуществляется исходя из целевого назначения привлеченных средств.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Для целей настоящего документа расходы регулируемой организации подразделяются </w:t>
      </w:r>
      <w:proofErr w:type="gramStart"/>
      <w:r>
        <w:rPr>
          <w:rFonts w:ascii="Calibri" w:hAnsi="Calibri" w:cs="Calibri"/>
        </w:rPr>
        <w:t>на</w:t>
      </w:r>
      <w:proofErr w:type="gramEnd"/>
      <w:r>
        <w:rPr>
          <w:rFonts w:ascii="Calibri" w:hAnsi="Calibri" w:cs="Calibri"/>
        </w:rPr>
        <w:t>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соответствующей системе теплоснабжения и (или) в субъекте Российской Федерации (далее - прямые расходы).</w:t>
      </w:r>
      <w:proofErr w:type="gramEnd"/>
      <w:r>
        <w:rPr>
          <w:rFonts w:ascii="Calibri" w:hAnsi="Calibri" w:cs="Calibri"/>
        </w:rPr>
        <w:t xml:space="preserve"> Такие расходы распределяются по соответствующим регулируемым видам деятельности, источнику тепловой энергии, системе теплоснабжения и (или) субъектам Российской Федерации;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расходы, которые не могут быть непосредственно отнесены на производство конкретного вида производимой продукции (работ, услуг), соответствующему источнику тепловой энергии, соответствующей системе теплоснабжения и (или) к одному субъекту Российской Федерации (далее - косвенные расходы).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Распределение косвенных расходов по соответствующим регулируемым видам деятельности, источнику тепловой энергии, системе теплоснабжения и (или) субъектам Российской Федерации производится в соответствии с учетной политикой регулируемой организации.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0"/>
      <w:bookmarkEnd w:id="3"/>
      <w:r>
        <w:rPr>
          <w:rFonts w:ascii="Calibri" w:hAnsi="Calibri" w:cs="Calibri"/>
        </w:rPr>
        <w:t>14. В случае комбинированного производства электрической и тепловой энергии распределение прямых и косвенных расходов между тепловой и электрической энергией осуществляется в соответствии с особенностями, предусмотренными методическими указаниями по расчету цен (тарифов) в сфере теплоснабжения.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Разделение по соответствующим регулируемым видам деятельности, источнику тепловой энергии, системам теплоснабжения и (или) субъектам Российской Федерации прибылей и убытков регулируемой организации осуществляется расчетным путем исходя из величины </w:t>
      </w:r>
      <w:r>
        <w:rPr>
          <w:rFonts w:ascii="Calibri" w:hAnsi="Calibri" w:cs="Calibri"/>
        </w:rPr>
        <w:lastRenderedPageBreak/>
        <w:t xml:space="preserve">доходов и расходов и принципов разделения показателей, необходимых для их расчета в соответствии с </w:t>
      </w:r>
      <w:hyperlink w:anchor="Par92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- </w:t>
      </w:r>
      <w:hyperlink w:anchor="Par10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 xml:space="preserve"> настоящего документа.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09"/>
      <w:bookmarkEnd w:id="4"/>
      <w:r>
        <w:rPr>
          <w:rFonts w:ascii="Calibri" w:hAnsi="Calibri" w:cs="Calibri"/>
          <w:b/>
          <w:bCs/>
        </w:rPr>
        <w:t>СИСТЕМА ОТЧЕТНОСТИ,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ПРЕДСТАВЛЯЕМОЙ В ФЕДЕРАЛЬНЫЙ ОРГАН ИСПОЛНИТЕЛЬНОЙ ВЛАСТИ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ГОСУДАРСТВЕННОГО РЕГУЛИРОВАНИЯ ТАРИФОВ В СФЕРЕ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ТЕПЛОСНАБЖЕНИЯ, ОРГАНЫ ИСПОЛНИТЕЛЬНОЙ ВЛАСТИ СУБЪЕКТОВ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В ОБЛАСТИ РЕГУЛИРОВАНИЯ ЦЕН (ТАРИФОВ),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ОРГАНЫ МЕСТНОГО САМОУПРАВЛЕНИЯ ПОСЕЛЕНИЙ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ГОРОДСКИХ ОКРУГОВ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Система </w:t>
      </w:r>
      <w:proofErr w:type="gramStart"/>
      <w:r>
        <w:rPr>
          <w:rFonts w:ascii="Calibri" w:hAnsi="Calibri" w:cs="Calibri"/>
        </w:rPr>
        <w:t>отчетности, представляемой в федеральный орган исполнительной власти в области государственного регулирования тарифов в сфере теплоснабжения включает</w:t>
      </w:r>
      <w:proofErr w:type="gramEnd"/>
      <w:r>
        <w:rPr>
          <w:rFonts w:ascii="Calibri" w:hAnsi="Calibri" w:cs="Calibri"/>
        </w:rPr>
        <w:t xml:space="preserve"> в себя: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информацию, представляемую органами исполнительной власти субъектов Российской Федерации в области государственного регулирования тарифов в адрес Федеральной службы по тарифам в формате электронных документов в рамках федеральной государственной информационной системы "Единая информационно-аналитическая система "ФСТ России - РЭК - субъекты регулирования" согласно ежегодно утверждаемому федеральным органом исполнительной власти в области государственного регулирования тарифов плану мониторинга на очередной год.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Система </w:t>
      </w:r>
      <w:proofErr w:type="gramStart"/>
      <w:r>
        <w:rPr>
          <w:rFonts w:ascii="Calibri" w:hAnsi="Calibri" w:cs="Calibri"/>
        </w:rPr>
        <w:t>отчетности, представляемой в орган исполнительной власти субъекта Российской Федерации в области государственного регулирования тарифов в сфере теплоснабжения включает</w:t>
      </w:r>
      <w:proofErr w:type="gramEnd"/>
      <w:r>
        <w:rPr>
          <w:rFonts w:ascii="Calibri" w:hAnsi="Calibri" w:cs="Calibri"/>
        </w:rPr>
        <w:t xml:space="preserve"> в себя: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государственную статистическую отчетность в соответствии с унифицированными формами федерального государственного статистического наблюдения, утвержденными на отчетный год Федеральной службой государственной статистики;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материалы по вопросам установления, изменения и применения цен (тарифов), регулируемых в соответствии с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190-ФЗ "О теплоснабжении" (Собрание законодательства Российской Федерации, 2010, N 31, ст. 4159; 2011, N 23, ст. 3263, N 30 (ч. I), ст. 4590; </w:t>
      </w:r>
      <w:proofErr w:type="gramStart"/>
      <w:r>
        <w:rPr>
          <w:rFonts w:ascii="Calibri" w:hAnsi="Calibri" w:cs="Calibri"/>
        </w:rPr>
        <w:t>2012, N 26, ст. 3446), в формате и в сроки, которые определены органами исполнительной власти субъектов Российской Федерации в области государственного регулирования цен (тарифов), в том числе в рамках государственной информационной системы в формате, установленном федеральным органом исполнительной власти в области регулирования тарифов в сфере теплоснабжения.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Система отчетности, представляемой в органы местного самоуправления, содержит информацию в части теплоснабжения, предусмотренную </w:t>
      </w:r>
      <w:hyperlink r:id="rId1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представления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утвержденных постановлением Правительства Российской Федерации от 28.12.2012 N</w:t>
      </w:r>
      <w:proofErr w:type="gramEnd"/>
      <w:r>
        <w:rPr>
          <w:rFonts w:ascii="Calibri" w:hAnsi="Calibri" w:cs="Calibri"/>
        </w:rPr>
        <w:t xml:space="preserve"> 1468 (Собрание законодательства Российской Федерации, 2013, N 1, ст. 63).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Регулируемая организация ежеквартально, не позднее 10-го числа месяца, следующего за отчетным кварталом, а также не позднее 1 февраля года, следующего за отчетным годом, представляет в орган исполнительной власти субъекта Российской Федерации в области </w:t>
      </w:r>
      <w:r>
        <w:rPr>
          <w:rFonts w:ascii="Calibri" w:hAnsi="Calibri" w:cs="Calibri"/>
        </w:rPr>
        <w:lastRenderedPageBreak/>
        <w:t xml:space="preserve">государственного регулирования цен (тарифов) информацию об определении полной и остаточной стоимости инвестированного капитала для ведения учета инвестированного капитала по форме в соответствии с </w:t>
      </w:r>
      <w:hyperlink w:anchor="Par135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настоящей Системе</w:t>
      </w:r>
      <w:proofErr w:type="gramEnd"/>
      <w:r>
        <w:rPr>
          <w:rFonts w:ascii="Calibri" w:hAnsi="Calibri" w:cs="Calibri"/>
        </w:rPr>
        <w:t xml:space="preserve"> отчетности.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Системе отчетности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35"/>
      <w:bookmarkEnd w:id="5"/>
      <w:r>
        <w:rPr>
          <w:rFonts w:ascii="Calibri" w:hAnsi="Calibri" w:cs="Calibri"/>
        </w:rPr>
        <w:t>Информация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определении полной и остаточной стоимости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 для ведения учета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756"/>
        <w:gridCol w:w="972"/>
        <w:gridCol w:w="864"/>
        <w:gridCol w:w="1404"/>
        <w:gridCol w:w="1620"/>
        <w:gridCol w:w="1080"/>
        <w:gridCol w:w="1404"/>
      </w:tblGrid>
      <w:tr w:rsidR="00C44C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Размер инвестированного капитала на начало долгосрочного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                периода регулирования                 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88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Производственные объекты (основные средства), учитываемые при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определении размера инвестированного капитала                   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н-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вен-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тар-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N ОС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Гру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ОС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объекта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введ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ния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экс-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плуа-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тацию,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дд.мм.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гггг.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Остаточная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стоимость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на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01.01.2010,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тыс. руб.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Стоимость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введенных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в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эксплуатацию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 01.01.2010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на дату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введения в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эксплуатацию,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тыс.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Начи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ленная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аморти-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зация,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тыс.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руб.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Остаточная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стоимость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выбывших из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эксплу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тации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01.01.2010,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тыс. руб.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Итого:     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164"/>
            <w:bookmarkEnd w:id="6"/>
            <w:r>
              <w:rPr>
                <w:rFonts w:ascii="Courier New" w:hAnsi="Courier New" w:cs="Courier New"/>
                <w:sz w:val="18"/>
                <w:szCs w:val="18"/>
              </w:rPr>
              <w:t xml:space="preserve">2. Стоимость производственных объектов, учитываемая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 определении размера инвестированного капитала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167"/>
            <w:bookmarkEnd w:id="7"/>
            <w:r>
              <w:rPr>
                <w:rFonts w:ascii="Courier New" w:hAnsi="Courier New" w:cs="Courier New"/>
                <w:sz w:val="18"/>
                <w:szCs w:val="18"/>
              </w:rPr>
              <w:t xml:space="preserve">3. Источники финансирования создания производственных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                                     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плата за подключение к системе теплоснабжения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доход, полученный регулируемой организацией за счет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применения надбавок к тарифам                 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- величина средств, полученных безвозмездно из бюджетов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бюджетной системы Российской Федерации и государственных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корпораций на финансирование создания введенных в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эксплуатацию производственных объектов (по данным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бухгалтерского учета)                         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181"/>
            <w:bookmarkEnd w:id="8"/>
            <w:r>
              <w:rPr>
                <w:rFonts w:ascii="Courier New" w:hAnsi="Courier New" w:cs="Courier New"/>
                <w:sz w:val="18"/>
                <w:szCs w:val="18"/>
              </w:rPr>
              <w:t xml:space="preserve">4. Размер инвестированного капитала             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4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bookmarkStart w:id="9" w:name="Par183"/>
            <w:bookmarkEnd w:id="9"/>
            <w:r>
              <w:rPr>
                <w:rFonts w:ascii="Courier New" w:hAnsi="Courier New" w:cs="Courier New"/>
                <w:sz w:val="18"/>
                <w:szCs w:val="18"/>
              </w:rPr>
              <w:t xml:space="preserve">5. Величина ежегодного возврата инвестиций, осуществленных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до перехода к регулированию тарифов с использованием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метода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обеспечения доходности инвестированного капитала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Срок предоставления формы в течение 30 дней со дня начала первого долгосрочного периода регулирования. Размер инвестированного капитала на второй долгосрочный период регулирования и далее равен базе инвестированного капитала на конец предшествующего долгосрочного периода регулирования, рассчитанной в соответствии с Формой 4.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гр. 2 указывается название группы основных средств.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гр. 3 указывается наименование производственного объекта, в состав которого входит ОС.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5 указывается остаточная стоимость производственных объектов, принадлежащих регулируемой организации на праве собственности, определенная по данным бухгалтерского учета на 1 января 2010 г.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В гр. 6 указывается стоимость введенных в эксплуатацию производственных объектов в срок от 1 января 2010 г. до 31 декабря включительно года, предшествующего началу первого долгосрочного периода регулирования (по данным бухгалтерского учета, на дату введения указанных объектов в эксплуатацию без учета выплаченных процентов по займам и кредитам, полученным регулируемой организацией для финансирования строительства (реконструкции, модернизации) таких производственных объектов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их</w:t>
      </w:r>
      <w:proofErr w:type="gramEnd"/>
      <w:r>
        <w:rPr>
          <w:rFonts w:ascii="Calibri" w:hAnsi="Calibri" w:cs="Calibri"/>
        </w:rPr>
        <w:t xml:space="preserve"> ввода в эксплуатацию), за исключением создания (реконструкции, модернизации) производственных объектов, поставка мощности которых предусмотрена договорами о предоставлении мощности.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гр. 7 указывается амортизация, начисленная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учета).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гр. 8 указывается остаточная стоимость производственных объектов, выбывших из эксплуатации за период с 1 января 2010 г. до 31 декабря включительно года, предшествующего началу первого долгосрочного периода регулирования (по данным бухгалтерского учета на дату выбытия).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Строка "Итого" заполняется в гр. 5 - 8.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w:anchor="Par164" w:history="1">
        <w:r>
          <w:rPr>
            <w:rFonts w:ascii="Calibri" w:hAnsi="Calibri" w:cs="Calibri"/>
            <w:color w:val="0000FF"/>
          </w:rPr>
          <w:t>Строка</w:t>
        </w:r>
      </w:hyperlink>
      <w:r>
        <w:rPr>
          <w:rFonts w:ascii="Calibri" w:hAnsi="Calibri" w:cs="Calibri"/>
        </w:rPr>
        <w:t xml:space="preserve"> "Стоимость производственных объектов, учитываемая при определении размера инвестированного капитала регулируемой организации" заполняется в графе 8: гр. 8 = (гр. 5 + гр. 6 - гр. 7 - гр. 8) по строке "Итого".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w:anchor="Par167" w:history="1">
        <w:proofErr w:type="gramStart"/>
        <w:r>
          <w:rPr>
            <w:rFonts w:ascii="Calibri" w:hAnsi="Calibri" w:cs="Calibri"/>
            <w:color w:val="0000FF"/>
          </w:rPr>
          <w:t>Строка</w:t>
        </w:r>
      </w:hyperlink>
      <w:r>
        <w:rPr>
          <w:rFonts w:ascii="Calibri" w:hAnsi="Calibri" w:cs="Calibri"/>
        </w:rPr>
        <w:t xml:space="preserve"> "Источники финансирования создания производственных объектов" заполняется по источникам финансирования создания производственных объектов, использованных регулируемой организацией за период с 1 января 2010 г. до 31 декабря включительно года, предшествующего началу первого долгосрочного периода регулирования.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hyperlink w:anchor="Par181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= </w:t>
      </w:r>
      <w:hyperlink w:anchor="Par164" w:history="1">
        <w:r>
          <w:rPr>
            <w:rFonts w:ascii="Calibri" w:hAnsi="Calibri" w:cs="Calibri"/>
            <w:color w:val="0000FF"/>
          </w:rPr>
          <w:t>стр. 2</w:t>
        </w:r>
      </w:hyperlink>
      <w:r>
        <w:rPr>
          <w:rFonts w:ascii="Calibri" w:hAnsi="Calibri" w:cs="Calibri"/>
        </w:rPr>
        <w:t xml:space="preserve"> - </w:t>
      </w:r>
      <w:hyperlink w:anchor="Par167" w:history="1">
        <w:r>
          <w:rPr>
            <w:rFonts w:ascii="Calibri" w:hAnsi="Calibri" w:cs="Calibri"/>
            <w:color w:val="0000FF"/>
          </w:rPr>
          <w:t>стр. 3</w:t>
        </w:r>
      </w:hyperlink>
      <w:r>
        <w:rPr>
          <w:rFonts w:ascii="Calibri" w:hAnsi="Calibri" w:cs="Calibri"/>
        </w:rPr>
        <w:t>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hyperlink w:anchor="Par183" w:history="1">
        <w:r>
          <w:rPr>
            <w:rFonts w:ascii="Calibri" w:hAnsi="Calibri" w:cs="Calibri"/>
            <w:color w:val="0000FF"/>
          </w:rPr>
          <w:t>Стр. 5</w:t>
        </w:r>
      </w:hyperlink>
      <w:r>
        <w:rPr>
          <w:rFonts w:ascii="Calibri" w:hAnsi="Calibri" w:cs="Calibri"/>
        </w:rPr>
        <w:t xml:space="preserve"> = </w:t>
      </w:r>
      <w:hyperlink w:anchor="Par181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/ срок возврата инвестированного капитала.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960"/>
        <w:gridCol w:w="672"/>
        <w:gridCol w:w="768"/>
        <w:gridCol w:w="768"/>
        <w:gridCol w:w="864"/>
        <w:gridCol w:w="768"/>
        <w:gridCol w:w="576"/>
        <w:gridCol w:w="960"/>
        <w:gridCol w:w="1056"/>
        <w:gridCol w:w="864"/>
      </w:tblGrid>
      <w:tr w:rsidR="00C44C92">
        <w:tblPrEx>
          <w:tblCellMar>
            <w:top w:w="0" w:type="dxa"/>
            <w:bottom w:w="0" w:type="dxa"/>
          </w:tblCellMar>
        </w:tblPrEx>
        <w:trPr>
          <w:trHeight w:val="224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проекта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тицион-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прог-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раммы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(либо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указа-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ние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согла-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регу-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лятора)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проекта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ИП (либо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обосно-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ввода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ОС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нова-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ние ОС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Группа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ОС 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Мест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>нахож-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дение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Доп.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ха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Включено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базу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тирован-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капитала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(факт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ввода),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тыс.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 без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НДС: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Удельная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стоимость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включения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 базу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инвест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рованного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капитала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 расчете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едини-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цу изме-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рения ОС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3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5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3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стоимость производственных объектов:       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84"/>
        <w:gridCol w:w="2112"/>
      </w:tblGrid>
      <w:tr w:rsidR="00C44C9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Начисленный доход, полученный в виде платы за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подключение к системам теплоснабжения, тыс. руб.: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Фактически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начислено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10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Величина средств, полученных безвозмездно из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бюджетов бюджетной системы Российской Федерации, 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также средств государственных корпораций,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направляемых на финансирование создания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производственных объектов, включенных в базу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инвестированного капитала, тыс. руб.:   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Получено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11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стоимость создания производственных объектов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 период, тыс. руб.:                               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Факт за период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12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Примечания: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гр. 1 указывается уникальный код проекта инвестиционной программы (ИП), в соответствии с которым объект вводится в эксплуатацию, соответствующий долгосрочному периоду регулирования.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гр. 2 указывается наименование проекта ИП в соответствии с </w:t>
      </w:r>
      <w:proofErr w:type="gramStart"/>
      <w:r>
        <w:rPr>
          <w:rFonts w:ascii="Calibri" w:hAnsi="Calibri" w:cs="Calibri"/>
        </w:rPr>
        <w:t>утвержденной</w:t>
      </w:r>
      <w:proofErr w:type="gramEnd"/>
      <w:r>
        <w:rPr>
          <w:rFonts w:ascii="Calibri" w:hAnsi="Calibri" w:cs="Calibri"/>
        </w:rPr>
        <w:t xml:space="preserve"> ИП.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Гр. 5 указывается название группы основных сре</w:t>
      </w:r>
      <w:proofErr w:type="gramStart"/>
      <w:r>
        <w:rPr>
          <w:rFonts w:ascii="Calibri" w:hAnsi="Calibri" w:cs="Calibri"/>
        </w:rPr>
        <w:t>дств в с</w:t>
      </w:r>
      <w:proofErr w:type="gramEnd"/>
      <w:r>
        <w:rPr>
          <w:rFonts w:ascii="Calibri" w:hAnsi="Calibri" w:cs="Calibri"/>
        </w:rPr>
        <w:t>оответствии с законодательством Российской Федерации о бухгалтерском учете.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Гр. 9 заполняется по согласованию с регулятором и отражает стоимость принятых регулятором к учету в базу инвестированного капитала объектов.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Гр. 10 определяется как стоимость объектов, включенная в базу инвестированного капитала, определенная в гр. 9, в расчете на единицу измерения объекта ОС.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Гр. 11 указывается наименование единицы измерения объекта ОС, принятой в расчет удельной стоимости в гр. 10. Единица измерения объекта ОС должна соответствовать единице измерения объекта ОС, принятой в расчет укрупненных сметных нормативов по данному виду объектов ОС, или выбирается произвольно, если укрупненные сметные нормативы по данному виду объектов не установлены.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Итого стоимость создания производственных объектов за отчетный период в гр. 13 рассчитывается по формуле: гр. 12 = </w:t>
      </w:r>
      <w:r>
        <w:rPr>
          <w:rFonts w:ascii="Calibri" w:hAnsi="Calibri" w:cs="Calibri"/>
          <w:position w:val="-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3.5pt">
            <v:imagedata r:id="rId19" o:title=""/>
          </v:shape>
        </w:pict>
      </w:r>
      <w:r>
        <w:rPr>
          <w:rFonts w:ascii="Calibri" w:hAnsi="Calibri" w:cs="Calibri"/>
        </w:rPr>
        <w:t xml:space="preserve"> гр. 9 - гр. 10 - гр. 11.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263"/>
      <w:bookmarkEnd w:id="10"/>
      <w:r>
        <w:rPr>
          <w:rFonts w:ascii="Calibri" w:hAnsi="Calibri" w:cs="Calibri"/>
        </w:rPr>
        <w:t>Реестр выбытия производственных объектов из базы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инвестированного капитала за период ______________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71"/>
        <w:gridCol w:w="1190"/>
        <w:gridCol w:w="1309"/>
        <w:gridCol w:w="952"/>
        <w:gridCol w:w="1309"/>
        <w:gridCol w:w="1785"/>
        <w:gridCol w:w="2023"/>
      </w:tblGrid>
      <w:tr w:rsidR="00C44C92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тарный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N ОС  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>вание ОС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объекта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акта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спис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ния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списания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(выбытия)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ст-ть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дату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списания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(выбытия),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тыс. руб.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Остаточная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ст-ть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дату списания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(выбытия),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тыс. руб.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7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Итого стоимость  выбывших  производственных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объектов:      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гр. 3 указывается наименование объекта, в состав которого входит ОС.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гр. 4 указывается номер акта списания ОС (по </w:t>
      </w:r>
      <w:hyperlink r:id="rId20" w:history="1">
        <w:r>
          <w:rPr>
            <w:rFonts w:ascii="Calibri" w:hAnsi="Calibri" w:cs="Calibri"/>
            <w:color w:val="0000FF"/>
          </w:rPr>
          <w:t>форме ОС-4</w:t>
        </w:r>
      </w:hyperlink>
      <w:r>
        <w:rPr>
          <w:rFonts w:ascii="Calibri" w:hAnsi="Calibri" w:cs="Calibri"/>
        </w:rPr>
        <w:t xml:space="preserve"> или </w:t>
      </w:r>
      <w:hyperlink r:id="rId21" w:history="1">
        <w:r>
          <w:rPr>
            <w:rFonts w:ascii="Calibri" w:hAnsi="Calibri" w:cs="Calibri"/>
            <w:color w:val="0000FF"/>
          </w:rPr>
          <w:t>ОС-4б</w:t>
        </w:r>
      </w:hyperlink>
      <w:r>
        <w:rPr>
          <w:rFonts w:ascii="Calibri" w:hAnsi="Calibri" w:cs="Calibri"/>
        </w:rPr>
        <w:t>, другие унифицированные формы учета ОС), согласно которому было отражено выбытие соответствующих объектов основных средств.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гр. 5 указывается дата фактически проведенного списания ОС в бухгалтерском учете.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6 указывается полная стоимость капитала, соответствующего фактическому списанию ОС.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гр. 7 указывается остаточная стоимость капитала, соответствующая фактическому списанию ОС.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случае если порядок учета инвестированного капитала организации не позволяет идентифицировать списываемый объект и определить стоимость, соответствующую фактическому списанию указанного объекта (в случае мероприятий по реконструкции, замене ОС) гр. 6 и гр. 7 заполняются в соответствии с методическими указаниями по расчету регулируемых цен (тарифов) в сфере теплоснабжения.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88"/>
        <w:gridCol w:w="1428"/>
        <w:gridCol w:w="1547"/>
      </w:tblGrid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Ведомость движения базы инвестированного капитала      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Полная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величина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величина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инвестированного капитала на начало ДПР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тыс. руб.:                  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тыс.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6"/>
        <w:gridCol w:w="960"/>
        <w:gridCol w:w="960"/>
        <w:gridCol w:w="960"/>
        <w:gridCol w:w="1056"/>
        <w:gridCol w:w="1056"/>
        <w:gridCol w:w="1248"/>
        <w:gridCol w:w="1056"/>
        <w:gridCol w:w="1152"/>
      </w:tblGrid>
      <w:tr w:rsidR="00C44C92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Увел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чение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(прирост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инвести-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рованно-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 капи-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тала) 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Уменьшение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(выбытие)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Умен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ь-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шение  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Коррект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ровка,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связанная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 изме-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нением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уровня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доход-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ности ДГО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Корре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к-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тировка,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вызванная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изменением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состава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производ-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ственных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объектов,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не пре-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дусмотрен-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ных ин-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вестици-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онной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программой 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Итого на конец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периода  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1760"/>
          <w:tblCellSpacing w:w="5" w:type="nil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величина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капитала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чная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величина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капитала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(возврат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капитала)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величина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инвест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рованного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капитала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остаточная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величина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инвест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и-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рованного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капитала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1-й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2-й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3-й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4-й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44C92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5-й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C92" w:rsidRDefault="00C44C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Размер инвестированного капитала на начало ДПР заполняется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1-го ДПР: гр. 1 = гр. 2 = </w:t>
      </w:r>
      <w:hyperlink w:anchor="Par181" w:history="1">
        <w:r>
          <w:rPr>
            <w:rFonts w:ascii="Calibri" w:hAnsi="Calibri" w:cs="Calibri"/>
            <w:color w:val="0000FF"/>
          </w:rPr>
          <w:t>стр. 4</w:t>
        </w:r>
      </w:hyperlink>
      <w:r>
        <w:rPr>
          <w:rFonts w:ascii="Calibri" w:hAnsi="Calibri" w:cs="Calibri"/>
        </w:rPr>
        <w:t xml:space="preserve"> таблицы размера инвестированного капитала на начало долгосрочного периода регулирования.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ДПР: гр. 1 = гр. 8 для 5-го года предыдущего ДПР, гр. 2 = гр. 9 для 5-го года предыдущего ДПР.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 гр. 3 указывается сумма прироста базы инвестированного капитала за счет фактического ввода объектов в эксплуатацию, уменьшенная на сумму полученных средств на подключение к системе теплоснабжения и из бюджетов, рассчитанная в соответствии с таблицей о реестре создания (реконструкции, модернизации) производственных объектов.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гр. 4 и 5 указываются расчетные суммы уменьшения базы капитала за счет исключения стоимостей выбывших производственных объектов в соответствии с </w:t>
      </w:r>
      <w:hyperlink w:anchor="Par263" w:history="1">
        <w:r>
          <w:rPr>
            <w:rFonts w:ascii="Calibri" w:hAnsi="Calibri" w:cs="Calibri"/>
            <w:color w:val="0000FF"/>
          </w:rPr>
          <w:t>таблицей</w:t>
        </w:r>
      </w:hyperlink>
      <w:r>
        <w:rPr>
          <w:rFonts w:ascii="Calibri" w:hAnsi="Calibri" w:cs="Calibri"/>
        </w:rPr>
        <w:t xml:space="preserve"> о реестре выбытия производственных объектов из базы инвестированного капитала.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гр. 6 указывается расчетная сумма возврата капитала за каждый отчетный период, по формуле: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гр. 6 = гр. 8_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/ срок возврата капитала.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гр. 7 указывается корректировка, связанная с изменением уровня доходности ДГО в соответствии с методическими указаниями по расчету регулируемых цен (тарифов) в сфере теплоснабжения.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В гр. 8 указывается корректировка, осуществляемая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подпунктом "д" пункта 10</w:t>
        </w:r>
      </w:hyperlink>
      <w:r>
        <w:rPr>
          <w:rFonts w:ascii="Calibri" w:hAnsi="Calibri" w:cs="Calibri"/>
        </w:rPr>
        <w:t xml:space="preserve"> Правил определения стоимости активов и инвестированного капитала и ведения их раздельного учета, применяемых при осуществлении деятельности, регулируемой с использованием метода обеспечения доходности инвестированного капитала, утвержденных постановлением правительства Российской Федерации от 22 октября 2012 г. N 1075.</w:t>
      </w:r>
      <w:proofErr w:type="gramEnd"/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гр. 9 указывается расчетная сумма полной величины инвестированного капитала по формуле: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1-го года: гр. 9 = Размер инвестированного капитала на начало ДПР (полная величина) + гр. 3 - гр. 5 + гр 7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года: гр. 9 = гр. 9_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+ гр. 3 - гр. 4 + гр. 7.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8. В гр. 10 указывается расчетная сумма остаточной величины инвестированного капитала, по формуле: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1-го года: гр. 10 = Размер инвестированного капитала на начало ДПР (остаточная величина) + гр. 3 - гр. 5 - гр. 6 + гр. 7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 2-го года: гр. 10 = гр. 10_</w:t>
      </w:r>
      <w:proofErr w:type="gramStart"/>
      <w:r>
        <w:rPr>
          <w:rFonts w:ascii="Calibri" w:hAnsi="Calibri" w:cs="Calibri"/>
        </w:rPr>
        <w:t>пред</w:t>
      </w:r>
      <w:proofErr w:type="gramEnd"/>
      <w:r>
        <w:rPr>
          <w:rFonts w:ascii="Calibri" w:hAnsi="Calibri" w:cs="Calibri"/>
        </w:rPr>
        <w:t>_год + гр. 3 - гр. 5 - гр. 6 + гр. 7.</w:t>
      </w: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4C92" w:rsidRDefault="00C44C9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E383E" w:rsidRDefault="00C44C92"/>
    <w:sectPr w:rsidR="00DE383E" w:rsidSect="00C93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efaultTabStop w:val="708"/>
  <w:characterSpacingControl w:val="doNotCompress"/>
  <w:compat/>
  <w:rsids>
    <w:rsidRoot w:val="00C44C92"/>
    <w:rsid w:val="00001047"/>
    <w:rsid w:val="000011FF"/>
    <w:rsid w:val="00001451"/>
    <w:rsid w:val="00002503"/>
    <w:rsid w:val="00002680"/>
    <w:rsid w:val="000026EE"/>
    <w:rsid w:val="00002DBB"/>
    <w:rsid w:val="000037C9"/>
    <w:rsid w:val="00003926"/>
    <w:rsid w:val="00004772"/>
    <w:rsid w:val="00005EAE"/>
    <w:rsid w:val="0000606B"/>
    <w:rsid w:val="00007799"/>
    <w:rsid w:val="00007FCF"/>
    <w:rsid w:val="0001011E"/>
    <w:rsid w:val="000102D1"/>
    <w:rsid w:val="00011AF6"/>
    <w:rsid w:val="000120A9"/>
    <w:rsid w:val="00012BE7"/>
    <w:rsid w:val="00013AAE"/>
    <w:rsid w:val="00014283"/>
    <w:rsid w:val="00014610"/>
    <w:rsid w:val="000147EE"/>
    <w:rsid w:val="00014E94"/>
    <w:rsid w:val="00015122"/>
    <w:rsid w:val="0001532E"/>
    <w:rsid w:val="0001569E"/>
    <w:rsid w:val="00015E75"/>
    <w:rsid w:val="000171AC"/>
    <w:rsid w:val="000209F6"/>
    <w:rsid w:val="00020F83"/>
    <w:rsid w:val="0002250D"/>
    <w:rsid w:val="00022E5C"/>
    <w:rsid w:val="0002332C"/>
    <w:rsid w:val="000233BF"/>
    <w:rsid w:val="00023DE1"/>
    <w:rsid w:val="00024750"/>
    <w:rsid w:val="000250A7"/>
    <w:rsid w:val="00025CAC"/>
    <w:rsid w:val="00025D81"/>
    <w:rsid w:val="00026ED8"/>
    <w:rsid w:val="0002726D"/>
    <w:rsid w:val="00027756"/>
    <w:rsid w:val="00030960"/>
    <w:rsid w:val="00030FC5"/>
    <w:rsid w:val="00031424"/>
    <w:rsid w:val="00031440"/>
    <w:rsid w:val="000314D9"/>
    <w:rsid w:val="00031581"/>
    <w:rsid w:val="00031D2A"/>
    <w:rsid w:val="00031D76"/>
    <w:rsid w:val="000322F7"/>
    <w:rsid w:val="00032FE1"/>
    <w:rsid w:val="00033208"/>
    <w:rsid w:val="00033479"/>
    <w:rsid w:val="00033BA8"/>
    <w:rsid w:val="0003400D"/>
    <w:rsid w:val="00034574"/>
    <w:rsid w:val="00034D6B"/>
    <w:rsid w:val="00034E79"/>
    <w:rsid w:val="00035427"/>
    <w:rsid w:val="00035B56"/>
    <w:rsid w:val="0003620B"/>
    <w:rsid w:val="0003630D"/>
    <w:rsid w:val="000366B8"/>
    <w:rsid w:val="0003750C"/>
    <w:rsid w:val="000405A1"/>
    <w:rsid w:val="00040BDF"/>
    <w:rsid w:val="00040D52"/>
    <w:rsid w:val="00040EB4"/>
    <w:rsid w:val="00041FF1"/>
    <w:rsid w:val="000431A8"/>
    <w:rsid w:val="000438D2"/>
    <w:rsid w:val="00044BE8"/>
    <w:rsid w:val="00044CDC"/>
    <w:rsid w:val="00044DFB"/>
    <w:rsid w:val="00045E31"/>
    <w:rsid w:val="00046046"/>
    <w:rsid w:val="00047520"/>
    <w:rsid w:val="0004777A"/>
    <w:rsid w:val="00050AC5"/>
    <w:rsid w:val="0005188B"/>
    <w:rsid w:val="00051DE5"/>
    <w:rsid w:val="00053BE9"/>
    <w:rsid w:val="00053E03"/>
    <w:rsid w:val="00053FFB"/>
    <w:rsid w:val="0005529B"/>
    <w:rsid w:val="000552F4"/>
    <w:rsid w:val="0005554F"/>
    <w:rsid w:val="000560D4"/>
    <w:rsid w:val="000568E7"/>
    <w:rsid w:val="00057087"/>
    <w:rsid w:val="00057355"/>
    <w:rsid w:val="000577B3"/>
    <w:rsid w:val="0006020D"/>
    <w:rsid w:val="00060B5B"/>
    <w:rsid w:val="00060BC8"/>
    <w:rsid w:val="000613DD"/>
    <w:rsid w:val="00061B7A"/>
    <w:rsid w:val="00061C2B"/>
    <w:rsid w:val="00062132"/>
    <w:rsid w:val="0006245E"/>
    <w:rsid w:val="0006270A"/>
    <w:rsid w:val="000628A2"/>
    <w:rsid w:val="00062DC6"/>
    <w:rsid w:val="00062F5A"/>
    <w:rsid w:val="000633B5"/>
    <w:rsid w:val="00063AA0"/>
    <w:rsid w:val="00063B3D"/>
    <w:rsid w:val="00063D9C"/>
    <w:rsid w:val="00064588"/>
    <w:rsid w:val="0006612E"/>
    <w:rsid w:val="0006642B"/>
    <w:rsid w:val="00066860"/>
    <w:rsid w:val="00066E3F"/>
    <w:rsid w:val="00067236"/>
    <w:rsid w:val="00067651"/>
    <w:rsid w:val="00067AD3"/>
    <w:rsid w:val="00070285"/>
    <w:rsid w:val="00071110"/>
    <w:rsid w:val="00071BD0"/>
    <w:rsid w:val="0007216F"/>
    <w:rsid w:val="0007223F"/>
    <w:rsid w:val="00072C9D"/>
    <w:rsid w:val="0007371C"/>
    <w:rsid w:val="000739E9"/>
    <w:rsid w:val="00075561"/>
    <w:rsid w:val="00075A49"/>
    <w:rsid w:val="00075E2C"/>
    <w:rsid w:val="00076076"/>
    <w:rsid w:val="000762C5"/>
    <w:rsid w:val="00076DCC"/>
    <w:rsid w:val="00077612"/>
    <w:rsid w:val="000777E9"/>
    <w:rsid w:val="000809A0"/>
    <w:rsid w:val="00081EF9"/>
    <w:rsid w:val="00082308"/>
    <w:rsid w:val="00082542"/>
    <w:rsid w:val="000829D2"/>
    <w:rsid w:val="00083BD9"/>
    <w:rsid w:val="00084324"/>
    <w:rsid w:val="0008519C"/>
    <w:rsid w:val="0008539B"/>
    <w:rsid w:val="000853FA"/>
    <w:rsid w:val="00085922"/>
    <w:rsid w:val="000876B6"/>
    <w:rsid w:val="00090D7A"/>
    <w:rsid w:val="000913FF"/>
    <w:rsid w:val="00091A0A"/>
    <w:rsid w:val="0009228E"/>
    <w:rsid w:val="00092B6E"/>
    <w:rsid w:val="00093978"/>
    <w:rsid w:val="00093CF3"/>
    <w:rsid w:val="00093D81"/>
    <w:rsid w:val="00094F17"/>
    <w:rsid w:val="00095B9A"/>
    <w:rsid w:val="00096C0D"/>
    <w:rsid w:val="000973EC"/>
    <w:rsid w:val="00097920"/>
    <w:rsid w:val="00097BF4"/>
    <w:rsid w:val="000A0EDE"/>
    <w:rsid w:val="000A1781"/>
    <w:rsid w:val="000A231F"/>
    <w:rsid w:val="000A2E10"/>
    <w:rsid w:val="000A364B"/>
    <w:rsid w:val="000A398C"/>
    <w:rsid w:val="000A3C25"/>
    <w:rsid w:val="000A446F"/>
    <w:rsid w:val="000A46BC"/>
    <w:rsid w:val="000A5333"/>
    <w:rsid w:val="000A55F1"/>
    <w:rsid w:val="000A5785"/>
    <w:rsid w:val="000A59D2"/>
    <w:rsid w:val="000A5A9B"/>
    <w:rsid w:val="000A6420"/>
    <w:rsid w:val="000A650F"/>
    <w:rsid w:val="000A694D"/>
    <w:rsid w:val="000A6E02"/>
    <w:rsid w:val="000A6EBF"/>
    <w:rsid w:val="000A743E"/>
    <w:rsid w:val="000A7CB3"/>
    <w:rsid w:val="000A7DA5"/>
    <w:rsid w:val="000A7ED1"/>
    <w:rsid w:val="000B00E0"/>
    <w:rsid w:val="000B0D8D"/>
    <w:rsid w:val="000B101F"/>
    <w:rsid w:val="000B2000"/>
    <w:rsid w:val="000B26DE"/>
    <w:rsid w:val="000B2A06"/>
    <w:rsid w:val="000B2B08"/>
    <w:rsid w:val="000B32E5"/>
    <w:rsid w:val="000B3353"/>
    <w:rsid w:val="000B3575"/>
    <w:rsid w:val="000B37EB"/>
    <w:rsid w:val="000B3817"/>
    <w:rsid w:val="000B39E4"/>
    <w:rsid w:val="000B5837"/>
    <w:rsid w:val="000B5B4D"/>
    <w:rsid w:val="000B6A54"/>
    <w:rsid w:val="000B6B84"/>
    <w:rsid w:val="000B7E31"/>
    <w:rsid w:val="000C010F"/>
    <w:rsid w:val="000C19C1"/>
    <w:rsid w:val="000C2E87"/>
    <w:rsid w:val="000C3452"/>
    <w:rsid w:val="000C3605"/>
    <w:rsid w:val="000C4C59"/>
    <w:rsid w:val="000C515B"/>
    <w:rsid w:val="000C5241"/>
    <w:rsid w:val="000C53F7"/>
    <w:rsid w:val="000C5E04"/>
    <w:rsid w:val="000C5E9E"/>
    <w:rsid w:val="000C67C3"/>
    <w:rsid w:val="000C6808"/>
    <w:rsid w:val="000C6DD5"/>
    <w:rsid w:val="000D04C4"/>
    <w:rsid w:val="000D0653"/>
    <w:rsid w:val="000D1212"/>
    <w:rsid w:val="000D18BC"/>
    <w:rsid w:val="000D2325"/>
    <w:rsid w:val="000D3D45"/>
    <w:rsid w:val="000D42D3"/>
    <w:rsid w:val="000D5291"/>
    <w:rsid w:val="000D6862"/>
    <w:rsid w:val="000D696F"/>
    <w:rsid w:val="000D70EE"/>
    <w:rsid w:val="000D73FA"/>
    <w:rsid w:val="000D751A"/>
    <w:rsid w:val="000D7897"/>
    <w:rsid w:val="000D7BDD"/>
    <w:rsid w:val="000D7C90"/>
    <w:rsid w:val="000D7F21"/>
    <w:rsid w:val="000E0FBB"/>
    <w:rsid w:val="000E2037"/>
    <w:rsid w:val="000E2148"/>
    <w:rsid w:val="000E2B60"/>
    <w:rsid w:val="000E2C82"/>
    <w:rsid w:val="000E2F5D"/>
    <w:rsid w:val="000E534F"/>
    <w:rsid w:val="000E559D"/>
    <w:rsid w:val="000E59AF"/>
    <w:rsid w:val="000E59E2"/>
    <w:rsid w:val="000E7CC4"/>
    <w:rsid w:val="000F0497"/>
    <w:rsid w:val="000F0622"/>
    <w:rsid w:val="000F1B7E"/>
    <w:rsid w:val="000F1CFD"/>
    <w:rsid w:val="000F1E7F"/>
    <w:rsid w:val="000F1E84"/>
    <w:rsid w:val="000F2050"/>
    <w:rsid w:val="000F213A"/>
    <w:rsid w:val="000F3B2F"/>
    <w:rsid w:val="000F4947"/>
    <w:rsid w:val="000F5770"/>
    <w:rsid w:val="000F586C"/>
    <w:rsid w:val="000F671F"/>
    <w:rsid w:val="000F6C6D"/>
    <w:rsid w:val="0010094A"/>
    <w:rsid w:val="00101714"/>
    <w:rsid w:val="00101750"/>
    <w:rsid w:val="0010212F"/>
    <w:rsid w:val="0010214D"/>
    <w:rsid w:val="00102B9D"/>
    <w:rsid w:val="00103125"/>
    <w:rsid w:val="0010375E"/>
    <w:rsid w:val="00103C93"/>
    <w:rsid w:val="00103E51"/>
    <w:rsid w:val="00104675"/>
    <w:rsid w:val="001048EB"/>
    <w:rsid w:val="00104C08"/>
    <w:rsid w:val="00104FCA"/>
    <w:rsid w:val="00105214"/>
    <w:rsid w:val="001054E1"/>
    <w:rsid w:val="0010639F"/>
    <w:rsid w:val="001065E3"/>
    <w:rsid w:val="00106FE4"/>
    <w:rsid w:val="00107147"/>
    <w:rsid w:val="0011140B"/>
    <w:rsid w:val="00111492"/>
    <w:rsid w:val="001125C6"/>
    <w:rsid w:val="00112C63"/>
    <w:rsid w:val="00112D56"/>
    <w:rsid w:val="00113149"/>
    <w:rsid w:val="00113B57"/>
    <w:rsid w:val="00113CC3"/>
    <w:rsid w:val="001141ED"/>
    <w:rsid w:val="00114310"/>
    <w:rsid w:val="0011467B"/>
    <w:rsid w:val="00114A13"/>
    <w:rsid w:val="00114AAF"/>
    <w:rsid w:val="00114CA4"/>
    <w:rsid w:val="0011580F"/>
    <w:rsid w:val="00115BA3"/>
    <w:rsid w:val="00116614"/>
    <w:rsid w:val="001174B2"/>
    <w:rsid w:val="00117CF7"/>
    <w:rsid w:val="001201CC"/>
    <w:rsid w:val="001202B4"/>
    <w:rsid w:val="00120976"/>
    <w:rsid w:val="001209D5"/>
    <w:rsid w:val="00120D88"/>
    <w:rsid w:val="00120F3A"/>
    <w:rsid w:val="00121452"/>
    <w:rsid w:val="00121B85"/>
    <w:rsid w:val="00121C83"/>
    <w:rsid w:val="00121E5E"/>
    <w:rsid w:val="0012306F"/>
    <w:rsid w:val="001230AC"/>
    <w:rsid w:val="001234B7"/>
    <w:rsid w:val="001243B7"/>
    <w:rsid w:val="001244B7"/>
    <w:rsid w:val="00124E41"/>
    <w:rsid w:val="00125015"/>
    <w:rsid w:val="001254FC"/>
    <w:rsid w:val="001269C0"/>
    <w:rsid w:val="00127125"/>
    <w:rsid w:val="00127308"/>
    <w:rsid w:val="00127DC3"/>
    <w:rsid w:val="00130112"/>
    <w:rsid w:val="0013107C"/>
    <w:rsid w:val="001316AA"/>
    <w:rsid w:val="00131FAA"/>
    <w:rsid w:val="001328D0"/>
    <w:rsid w:val="00132D54"/>
    <w:rsid w:val="0013352F"/>
    <w:rsid w:val="00133DEC"/>
    <w:rsid w:val="00134E25"/>
    <w:rsid w:val="0013551B"/>
    <w:rsid w:val="00135D32"/>
    <w:rsid w:val="00135D9F"/>
    <w:rsid w:val="00135DDC"/>
    <w:rsid w:val="001365E0"/>
    <w:rsid w:val="00136A61"/>
    <w:rsid w:val="001372F1"/>
    <w:rsid w:val="00137441"/>
    <w:rsid w:val="00137ACB"/>
    <w:rsid w:val="00137EC0"/>
    <w:rsid w:val="00140BF9"/>
    <w:rsid w:val="00140D1B"/>
    <w:rsid w:val="0014107D"/>
    <w:rsid w:val="001415CC"/>
    <w:rsid w:val="00141A0F"/>
    <w:rsid w:val="00142967"/>
    <w:rsid w:val="001438CD"/>
    <w:rsid w:val="001441DB"/>
    <w:rsid w:val="00144646"/>
    <w:rsid w:val="0014537F"/>
    <w:rsid w:val="001454F5"/>
    <w:rsid w:val="001457C8"/>
    <w:rsid w:val="00146014"/>
    <w:rsid w:val="0014606D"/>
    <w:rsid w:val="00146AFE"/>
    <w:rsid w:val="00146B6C"/>
    <w:rsid w:val="00146D04"/>
    <w:rsid w:val="00147D51"/>
    <w:rsid w:val="00147D6B"/>
    <w:rsid w:val="00150B5C"/>
    <w:rsid w:val="00150C2A"/>
    <w:rsid w:val="00151A6C"/>
    <w:rsid w:val="00152142"/>
    <w:rsid w:val="001528AB"/>
    <w:rsid w:val="001533A6"/>
    <w:rsid w:val="001533FB"/>
    <w:rsid w:val="00153A5A"/>
    <w:rsid w:val="00154218"/>
    <w:rsid w:val="001547AA"/>
    <w:rsid w:val="00155859"/>
    <w:rsid w:val="0015698D"/>
    <w:rsid w:val="00156B16"/>
    <w:rsid w:val="00157303"/>
    <w:rsid w:val="00157948"/>
    <w:rsid w:val="001608C3"/>
    <w:rsid w:val="00160B13"/>
    <w:rsid w:val="00160B5B"/>
    <w:rsid w:val="00161B5F"/>
    <w:rsid w:val="0016243B"/>
    <w:rsid w:val="00162601"/>
    <w:rsid w:val="001629AB"/>
    <w:rsid w:val="00162EC0"/>
    <w:rsid w:val="00162F53"/>
    <w:rsid w:val="00163230"/>
    <w:rsid w:val="00164282"/>
    <w:rsid w:val="001646BB"/>
    <w:rsid w:val="0016486B"/>
    <w:rsid w:val="00164A80"/>
    <w:rsid w:val="00164E7F"/>
    <w:rsid w:val="00164FE7"/>
    <w:rsid w:val="0016520B"/>
    <w:rsid w:val="0016586D"/>
    <w:rsid w:val="0016657F"/>
    <w:rsid w:val="00166A47"/>
    <w:rsid w:val="00166B80"/>
    <w:rsid w:val="0016712F"/>
    <w:rsid w:val="00167298"/>
    <w:rsid w:val="001673CA"/>
    <w:rsid w:val="00170C1B"/>
    <w:rsid w:val="00170E4A"/>
    <w:rsid w:val="00171CBA"/>
    <w:rsid w:val="00171EED"/>
    <w:rsid w:val="00172D94"/>
    <w:rsid w:val="00173141"/>
    <w:rsid w:val="001736C8"/>
    <w:rsid w:val="00173E4A"/>
    <w:rsid w:val="0017407C"/>
    <w:rsid w:val="00174DD3"/>
    <w:rsid w:val="0017518C"/>
    <w:rsid w:val="001754D9"/>
    <w:rsid w:val="001760F0"/>
    <w:rsid w:val="00177741"/>
    <w:rsid w:val="00177BA0"/>
    <w:rsid w:val="00180E66"/>
    <w:rsid w:val="001810BF"/>
    <w:rsid w:val="001815D5"/>
    <w:rsid w:val="00181B71"/>
    <w:rsid w:val="00181BF7"/>
    <w:rsid w:val="00181F0D"/>
    <w:rsid w:val="001822FF"/>
    <w:rsid w:val="00182ADD"/>
    <w:rsid w:val="0018331C"/>
    <w:rsid w:val="00183648"/>
    <w:rsid w:val="00183922"/>
    <w:rsid w:val="00184108"/>
    <w:rsid w:val="0018440A"/>
    <w:rsid w:val="00185228"/>
    <w:rsid w:val="0018561C"/>
    <w:rsid w:val="00185D29"/>
    <w:rsid w:val="00185D77"/>
    <w:rsid w:val="00185EA0"/>
    <w:rsid w:val="00186073"/>
    <w:rsid w:val="00186860"/>
    <w:rsid w:val="001873D2"/>
    <w:rsid w:val="00187D30"/>
    <w:rsid w:val="001901FC"/>
    <w:rsid w:val="00190260"/>
    <w:rsid w:val="001904E4"/>
    <w:rsid w:val="001907B7"/>
    <w:rsid w:val="0019092C"/>
    <w:rsid w:val="001909ED"/>
    <w:rsid w:val="001911AD"/>
    <w:rsid w:val="00192066"/>
    <w:rsid w:val="001921B2"/>
    <w:rsid w:val="00192568"/>
    <w:rsid w:val="001926A5"/>
    <w:rsid w:val="001926F0"/>
    <w:rsid w:val="00192880"/>
    <w:rsid w:val="00193503"/>
    <w:rsid w:val="0019371E"/>
    <w:rsid w:val="0019419B"/>
    <w:rsid w:val="0019486F"/>
    <w:rsid w:val="001952BA"/>
    <w:rsid w:val="0019531E"/>
    <w:rsid w:val="00196144"/>
    <w:rsid w:val="0019650D"/>
    <w:rsid w:val="0019653B"/>
    <w:rsid w:val="00196A1E"/>
    <w:rsid w:val="00196A33"/>
    <w:rsid w:val="00196C8C"/>
    <w:rsid w:val="0019724C"/>
    <w:rsid w:val="00197911"/>
    <w:rsid w:val="001A05CF"/>
    <w:rsid w:val="001A08B5"/>
    <w:rsid w:val="001A092E"/>
    <w:rsid w:val="001A0A0B"/>
    <w:rsid w:val="001A11C1"/>
    <w:rsid w:val="001A18D8"/>
    <w:rsid w:val="001A192E"/>
    <w:rsid w:val="001A1930"/>
    <w:rsid w:val="001A23C1"/>
    <w:rsid w:val="001A39EB"/>
    <w:rsid w:val="001A414F"/>
    <w:rsid w:val="001A4E16"/>
    <w:rsid w:val="001A5070"/>
    <w:rsid w:val="001A546E"/>
    <w:rsid w:val="001A6396"/>
    <w:rsid w:val="001A685C"/>
    <w:rsid w:val="001A6BC8"/>
    <w:rsid w:val="001A7123"/>
    <w:rsid w:val="001A772E"/>
    <w:rsid w:val="001A7C9D"/>
    <w:rsid w:val="001A7EFF"/>
    <w:rsid w:val="001B0215"/>
    <w:rsid w:val="001B10C4"/>
    <w:rsid w:val="001B1566"/>
    <w:rsid w:val="001B15E5"/>
    <w:rsid w:val="001B1FA6"/>
    <w:rsid w:val="001B2581"/>
    <w:rsid w:val="001B2B36"/>
    <w:rsid w:val="001B2D72"/>
    <w:rsid w:val="001B3F88"/>
    <w:rsid w:val="001B418F"/>
    <w:rsid w:val="001B479B"/>
    <w:rsid w:val="001B55A5"/>
    <w:rsid w:val="001B5E52"/>
    <w:rsid w:val="001B68FB"/>
    <w:rsid w:val="001B7082"/>
    <w:rsid w:val="001B7170"/>
    <w:rsid w:val="001B764A"/>
    <w:rsid w:val="001B76EE"/>
    <w:rsid w:val="001B7D64"/>
    <w:rsid w:val="001B7D9E"/>
    <w:rsid w:val="001C0092"/>
    <w:rsid w:val="001C0AD9"/>
    <w:rsid w:val="001C12CC"/>
    <w:rsid w:val="001C160E"/>
    <w:rsid w:val="001C16CE"/>
    <w:rsid w:val="001C1E8F"/>
    <w:rsid w:val="001C231A"/>
    <w:rsid w:val="001C24F4"/>
    <w:rsid w:val="001C2F40"/>
    <w:rsid w:val="001C3407"/>
    <w:rsid w:val="001C3A2D"/>
    <w:rsid w:val="001C3B2C"/>
    <w:rsid w:val="001C3C70"/>
    <w:rsid w:val="001C3CEE"/>
    <w:rsid w:val="001C40D1"/>
    <w:rsid w:val="001C57F0"/>
    <w:rsid w:val="001D0CEF"/>
    <w:rsid w:val="001D1B55"/>
    <w:rsid w:val="001D1BCA"/>
    <w:rsid w:val="001D1F2E"/>
    <w:rsid w:val="001D2409"/>
    <w:rsid w:val="001D2F20"/>
    <w:rsid w:val="001D3758"/>
    <w:rsid w:val="001D3826"/>
    <w:rsid w:val="001D386B"/>
    <w:rsid w:val="001D4170"/>
    <w:rsid w:val="001D451B"/>
    <w:rsid w:val="001D48A0"/>
    <w:rsid w:val="001D49F1"/>
    <w:rsid w:val="001D7F37"/>
    <w:rsid w:val="001D7F3A"/>
    <w:rsid w:val="001E0A61"/>
    <w:rsid w:val="001E2099"/>
    <w:rsid w:val="001E2FB1"/>
    <w:rsid w:val="001E3069"/>
    <w:rsid w:val="001E41DB"/>
    <w:rsid w:val="001E41E7"/>
    <w:rsid w:val="001E5EEF"/>
    <w:rsid w:val="001E6C50"/>
    <w:rsid w:val="001E70C9"/>
    <w:rsid w:val="001E7912"/>
    <w:rsid w:val="001F027D"/>
    <w:rsid w:val="001F095B"/>
    <w:rsid w:val="001F09F7"/>
    <w:rsid w:val="001F0BA9"/>
    <w:rsid w:val="001F0EF7"/>
    <w:rsid w:val="001F22E1"/>
    <w:rsid w:val="001F27DB"/>
    <w:rsid w:val="001F3637"/>
    <w:rsid w:val="001F3837"/>
    <w:rsid w:val="001F3D67"/>
    <w:rsid w:val="001F447A"/>
    <w:rsid w:val="001F480D"/>
    <w:rsid w:val="001F4BD6"/>
    <w:rsid w:val="001F4D42"/>
    <w:rsid w:val="001F605D"/>
    <w:rsid w:val="001F67DA"/>
    <w:rsid w:val="001F7051"/>
    <w:rsid w:val="001F7270"/>
    <w:rsid w:val="001F7B02"/>
    <w:rsid w:val="00200682"/>
    <w:rsid w:val="00200A48"/>
    <w:rsid w:val="00200A6A"/>
    <w:rsid w:val="002012C0"/>
    <w:rsid w:val="0020131B"/>
    <w:rsid w:val="00201DBC"/>
    <w:rsid w:val="00202F4F"/>
    <w:rsid w:val="0020313D"/>
    <w:rsid w:val="0020409E"/>
    <w:rsid w:val="00204770"/>
    <w:rsid w:val="00204771"/>
    <w:rsid w:val="00204C15"/>
    <w:rsid w:val="00204CD5"/>
    <w:rsid w:val="00204F05"/>
    <w:rsid w:val="002054B5"/>
    <w:rsid w:val="00206239"/>
    <w:rsid w:val="00207710"/>
    <w:rsid w:val="002079C4"/>
    <w:rsid w:val="00207A2F"/>
    <w:rsid w:val="00210076"/>
    <w:rsid w:val="002101DE"/>
    <w:rsid w:val="0021059F"/>
    <w:rsid w:val="002107B4"/>
    <w:rsid w:val="00211005"/>
    <w:rsid w:val="00212261"/>
    <w:rsid w:val="00212764"/>
    <w:rsid w:val="00212968"/>
    <w:rsid w:val="00212C57"/>
    <w:rsid w:val="00212E0A"/>
    <w:rsid w:val="00212ED4"/>
    <w:rsid w:val="002132BD"/>
    <w:rsid w:val="00213723"/>
    <w:rsid w:val="0021380F"/>
    <w:rsid w:val="00213DFD"/>
    <w:rsid w:val="002140BF"/>
    <w:rsid w:val="0021430B"/>
    <w:rsid w:val="002154DE"/>
    <w:rsid w:val="00215C4E"/>
    <w:rsid w:val="00215EA9"/>
    <w:rsid w:val="00216268"/>
    <w:rsid w:val="00216865"/>
    <w:rsid w:val="00216BEB"/>
    <w:rsid w:val="002173BB"/>
    <w:rsid w:val="002177F9"/>
    <w:rsid w:val="00217BB2"/>
    <w:rsid w:val="00217ECB"/>
    <w:rsid w:val="00217F36"/>
    <w:rsid w:val="002204A6"/>
    <w:rsid w:val="00220F6F"/>
    <w:rsid w:val="00220F8D"/>
    <w:rsid w:val="00221101"/>
    <w:rsid w:val="002215D2"/>
    <w:rsid w:val="00221776"/>
    <w:rsid w:val="00221D75"/>
    <w:rsid w:val="00222544"/>
    <w:rsid w:val="00222843"/>
    <w:rsid w:val="00222940"/>
    <w:rsid w:val="00222C95"/>
    <w:rsid w:val="00223039"/>
    <w:rsid w:val="002236CE"/>
    <w:rsid w:val="002238DD"/>
    <w:rsid w:val="002261CE"/>
    <w:rsid w:val="00226486"/>
    <w:rsid w:val="00226E91"/>
    <w:rsid w:val="002279D5"/>
    <w:rsid w:val="002325A3"/>
    <w:rsid w:val="00232E76"/>
    <w:rsid w:val="00233031"/>
    <w:rsid w:val="00233604"/>
    <w:rsid w:val="002337B0"/>
    <w:rsid w:val="0023398D"/>
    <w:rsid w:val="00233A9A"/>
    <w:rsid w:val="00234247"/>
    <w:rsid w:val="00234557"/>
    <w:rsid w:val="00234871"/>
    <w:rsid w:val="002349C5"/>
    <w:rsid w:val="00234F99"/>
    <w:rsid w:val="002355AF"/>
    <w:rsid w:val="00235791"/>
    <w:rsid w:val="00235D2E"/>
    <w:rsid w:val="00237551"/>
    <w:rsid w:val="00237557"/>
    <w:rsid w:val="00237601"/>
    <w:rsid w:val="002376F0"/>
    <w:rsid w:val="00237961"/>
    <w:rsid w:val="00237BCE"/>
    <w:rsid w:val="00237C22"/>
    <w:rsid w:val="00240030"/>
    <w:rsid w:val="002402F6"/>
    <w:rsid w:val="002409E7"/>
    <w:rsid w:val="002415A8"/>
    <w:rsid w:val="002415C3"/>
    <w:rsid w:val="00241842"/>
    <w:rsid w:val="00241D0A"/>
    <w:rsid w:val="002422A1"/>
    <w:rsid w:val="002430A8"/>
    <w:rsid w:val="00243101"/>
    <w:rsid w:val="00243691"/>
    <w:rsid w:val="0024376F"/>
    <w:rsid w:val="00243EC9"/>
    <w:rsid w:val="002440B3"/>
    <w:rsid w:val="00244193"/>
    <w:rsid w:val="00244395"/>
    <w:rsid w:val="00244F47"/>
    <w:rsid w:val="00245348"/>
    <w:rsid w:val="00245C3F"/>
    <w:rsid w:val="0024623C"/>
    <w:rsid w:val="002473E6"/>
    <w:rsid w:val="00247F99"/>
    <w:rsid w:val="002502D0"/>
    <w:rsid w:val="00250573"/>
    <w:rsid w:val="00251D19"/>
    <w:rsid w:val="00252049"/>
    <w:rsid w:val="0025289E"/>
    <w:rsid w:val="00252DBE"/>
    <w:rsid w:val="00253089"/>
    <w:rsid w:val="00253329"/>
    <w:rsid w:val="0025377D"/>
    <w:rsid w:val="00254072"/>
    <w:rsid w:val="00254269"/>
    <w:rsid w:val="00254861"/>
    <w:rsid w:val="00254BFD"/>
    <w:rsid w:val="00254D0B"/>
    <w:rsid w:val="00254FD4"/>
    <w:rsid w:val="002552A4"/>
    <w:rsid w:val="00255344"/>
    <w:rsid w:val="002565F3"/>
    <w:rsid w:val="00256D9F"/>
    <w:rsid w:val="0025740D"/>
    <w:rsid w:val="00260105"/>
    <w:rsid w:val="00260146"/>
    <w:rsid w:val="0026042B"/>
    <w:rsid w:val="002606F8"/>
    <w:rsid w:val="00260BAE"/>
    <w:rsid w:val="00261AA3"/>
    <w:rsid w:val="00263161"/>
    <w:rsid w:val="002639C1"/>
    <w:rsid w:val="00263B1E"/>
    <w:rsid w:val="00264645"/>
    <w:rsid w:val="002653DE"/>
    <w:rsid w:val="00266246"/>
    <w:rsid w:val="00267ACD"/>
    <w:rsid w:val="00267E2C"/>
    <w:rsid w:val="00270179"/>
    <w:rsid w:val="00270286"/>
    <w:rsid w:val="00271365"/>
    <w:rsid w:val="002714E4"/>
    <w:rsid w:val="00271873"/>
    <w:rsid w:val="002721CF"/>
    <w:rsid w:val="00272393"/>
    <w:rsid w:val="0027242D"/>
    <w:rsid w:val="00272546"/>
    <w:rsid w:val="00272DCF"/>
    <w:rsid w:val="00272F27"/>
    <w:rsid w:val="00273426"/>
    <w:rsid w:val="00273430"/>
    <w:rsid w:val="00273A8F"/>
    <w:rsid w:val="00273CBE"/>
    <w:rsid w:val="00275320"/>
    <w:rsid w:val="00275C8F"/>
    <w:rsid w:val="00276C70"/>
    <w:rsid w:val="00280206"/>
    <w:rsid w:val="00280DCF"/>
    <w:rsid w:val="00280F2C"/>
    <w:rsid w:val="00281103"/>
    <w:rsid w:val="00281105"/>
    <w:rsid w:val="002827CC"/>
    <w:rsid w:val="0028285B"/>
    <w:rsid w:val="00282CEB"/>
    <w:rsid w:val="00283777"/>
    <w:rsid w:val="00284444"/>
    <w:rsid w:val="002844C6"/>
    <w:rsid w:val="00284DAC"/>
    <w:rsid w:val="002851CF"/>
    <w:rsid w:val="00286D4E"/>
    <w:rsid w:val="00286FE7"/>
    <w:rsid w:val="002874CB"/>
    <w:rsid w:val="002910DE"/>
    <w:rsid w:val="00293068"/>
    <w:rsid w:val="00293137"/>
    <w:rsid w:val="002931A7"/>
    <w:rsid w:val="00293207"/>
    <w:rsid w:val="00293246"/>
    <w:rsid w:val="0029540C"/>
    <w:rsid w:val="0029603C"/>
    <w:rsid w:val="002964C2"/>
    <w:rsid w:val="00297634"/>
    <w:rsid w:val="00297C78"/>
    <w:rsid w:val="002A00AD"/>
    <w:rsid w:val="002A0BE4"/>
    <w:rsid w:val="002A0BF5"/>
    <w:rsid w:val="002A1014"/>
    <w:rsid w:val="002A23EA"/>
    <w:rsid w:val="002A2E47"/>
    <w:rsid w:val="002A2F97"/>
    <w:rsid w:val="002A3071"/>
    <w:rsid w:val="002A3501"/>
    <w:rsid w:val="002A41B9"/>
    <w:rsid w:val="002A467F"/>
    <w:rsid w:val="002A48E3"/>
    <w:rsid w:val="002A5289"/>
    <w:rsid w:val="002A6747"/>
    <w:rsid w:val="002A6CBC"/>
    <w:rsid w:val="002A7BCF"/>
    <w:rsid w:val="002B0E44"/>
    <w:rsid w:val="002B1044"/>
    <w:rsid w:val="002B1725"/>
    <w:rsid w:val="002B18B8"/>
    <w:rsid w:val="002B2D8A"/>
    <w:rsid w:val="002B2DBC"/>
    <w:rsid w:val="002B3BC1"/>
    <w:rsid w:val="002B4029"/>
    <w:rsid w:val="002B40F6"/>
    <w:rsid w:val="002B4213"/>
    <w:rsid w:val="002B426F"/>
    <w:rsid w:val="002B4A37"/>
    <w:rsid w:val="002B4EFF"/>
    <w:rsid w:val="002B5B62"/>
    <w:rsid w:val="002B5BBF"/>
    <w:rsid w:val="002B5EFB"/>
    <w:rsid w:val="002C002C"/>
    <w:rsid w:val="002C068F"/>
    <w:rsid w:val="002C06FD"/>
    <w:rsid w:val="002C0C3D"/>
    <w:rsid w:val="002C1F5A"/>
    <w:rsid w:val="002C3841"/>
    <w:rsid w:val="002C3961"/>
    <w:rsid w:val="002C3FB1"/>
    <w:rsid w:val="002C40E3"/>
    <w:rsid w:val="002C41D7"/>
    <w:rsid w:val="002C48F2"/>
    <w:rsid w:val="002C4C73"/>
    <w:rsid w:val="002C4D4E"/>
    <w:rsid w:val="002C583C"/>
    <w:rsid w:val="002C6449"/>
    <w:rsid w:val="002C646F"/>
    <w:rsid w:val="002C7425"/>
    <w:rsid w:val="002C7528"/>
    <w:rsid w:val="002C78BD"/>
    <w:rsid w:val="002D0BA3"/>
    <w:rsid w:val="002D160F"/>
    <w:rsid w:val="002D1A46"/>
    <w:rsid w:val="002D2415"/>
    <w:rsid w:val="002D26FC"/>
    <w:rsid w:val="002D2A67"/>
    <w:rsid w:val="002D2AAD"/>
    <w:rsid w:val="002D2D25"/>
    <w:rsid w:val="002D2DBC"/>
    <w:rsid w:val="002D2FEF"/>
    <w:rsid w:val="002D3BAE"/>
    <w:rsid w:val="002D6EDC"/>
    <w:rsid w:val="002D7A23"/>
    <w:rsid w:val="002D7B8D"/>
    <w:rsid w:val="002E017B"/>
    <w:rsid w:val="002E086C"/>
    <w:rsid w:val="002E0ADE"/>
    <w:rsid w:val="002E1C74"/>
    <w:rsid w:val="002E1FE7"/>
    <w:rsid w:val="002E202E"/>
    <w:rsid w:val="002E23E6"/>
    <w:rsid w:val="002E27A2"/>
    <w:rsid w:val="002E2C7F"/>
    <w:rsid w:val="002E35DA"/>
    <w:rsid w:val="002E3DD7"/>
    <w:rsid w:val="002E3EC8"/>
    <w:rsid w:val="002E46A0"/>
    <w:rsid w:val="002E493B"/>
    <w:rsid w:val="002E4D08"/>
    <w:rsid w:val="002E5BDF"/>
    <w:rsid w:val="002E615F"/>
    <w:rsid w:val="002E6535"/>
    <w:rsid w:val="002E696F"/>
    <w:rsid w:val="002E6A0F"/>
    <w:rsid w:val="002E7198"/>
    <w:rsid w:val="002E77DB"/>
    <w:rsid w:val="002E7DE5"/>
    <w:rsid w:val="002E7F57"/>
    <w:rsid w:val="002F015F"/>
    <w:rsid w:val="002F159B"/>
    <w:rsid w:val="002F1775"/>
    <w:rsid w:val="002F1CA9"/>
    <w:rsid w:val="002F1EDF"/>
    <w:rsid w:val="002F2142"/>
    <w:rsid w:val="002F253A"/>
    <w:rsid w:val="002F28F1"/>
    <w:rsid w:val="002F32F1"/>
    <w:rsid w:val="002F3D8B"/>
    <w:rsid w:val="002F4729"/>
    <w:rsid w:val="002F4F35"/>
    <w:rsid w:val="002F5D44"/>
    <w:rsid w:val="002F5F9B"/>
    <w:rsid w:val="002F5FB6"/>
    <w:rsid w:val="002F6127"/>
    <w:rsid w:val="002F66BF"/>
    <w:rsid w:val="002F735C"/>
    <w:rsid w:val="002F7502"/>
    <w:rsid w:val="003004DF"/>
    <w:rsid w:val="00301492"/>
    <w:rsid w:val="0030172B"/>
    <w:rsid w:val="00301CA9"/>
    <w:rsid w:val="00301D00"/>
    <w:rsid w:val="00302294"/>
    <w:rsid w:val="00303194"/>
    <w:rsid w:val="0030388B"/>
    <w:rsid w:val="00303D06"/>
    <w:rsid w:val="00304EAC"/>
    <w:rsid w:val="00305154"/>
    <w:rsid w:val="0030528B"/>
    <w:rsid w:val="0030576F"/>
    <w:rsid w:val="00305B5C"/>
    <w:rsid w:val="0030670F"/>
    <w:rsid w:val="003068EB"/>
    <w:rsid w:val="00306BFF"/>
    <w:rsid w:val="00307562"/>
    <w:rsid w:val="00310036"/>
    <w:rsid w:val="003100C8"/>
    <w:rsid w:val="00310559"/>
    <w:rsid w:val="00311C15"/>
    <w:rsid w:val="00312781"/>
    <w:rsid w:val="00312AA7"/>
    <w:rsid w:val="00312CB2"/>
    <w:rsid w:val="00312EEB"/>
    <w:rsid w:val="0031318D"/>
    <w:rsid w:val="00313585"/>
    <w:rsid w:val="003135A2"/>
    <w:rsid w:val="00313D6B"/>
    <w:rsid w:val="00313D78"/>
    <w:rsid w:val="00313F0E"/>
    <w:rsid w:val="003142BC"/>
    <w:rsid w:val="00314853"/>
    <w:rsid w:val="00316A0B"/>
    <w:rsid w:val="00316EB4"/>
    <w:rsid w:val="00316ED6"/>
    <w:rsid w:val="00317029"/>
    <w:rsid w:val="0032035A"/>
    <w:rsid w:val="0032060C"/>
    <w:rsid w:val="00321186"/>
    <w:rsid w:val="00321226"/>
    <w:rsid w:val="00321281"/>
    <w:rsid w:val="0032142B"/>
    <w:rsid w:val="003222D2"/>
    <w:rsid w:val="003223BC"/>
    <w:rsid w:val="00322549"/>
    <w:rsid w:val="00322B8D"/>
    <w:rsid w:val="00322D1E"/>
    <w:rsid w:val="0032303F"/>
    <w:rsid w:val="003234DD"/>
    <w:rsid w:val="00323AA6"/>
    <w:rsid w:val="00324F56"/>
    <w:rsid w:val="00325164"/>
    <w:rsid w:val="00325915"/>
    <w:rsid w:val="00325F54"/>
    <w:rsid w:val="003262EA"/>
    <w:rsid w:val="0032633B"/>
    <w:rsid w:val="00326342"/>
    <w:rsid w:val="00326551"/>
    <w:rsid w:val="00326845"/>
    <w:rsid w:val="0032749F"/>
    <w:rsid w:val="003276E7"/>
    <w:rsid w:val="00327D19"/>
    <w:rsid w:val="0033090B"/>
    <w:rsid w:val="0033131F"/>
    <w:rsid w:val="00332CAD"/>
    <w:rsid w:val="00333106"/>
    <w:rsid w:val="00333388"/>
    <w:rsid w:val="003336CB"/>
    <w:rsid w:val="00333E08"/>
    <w:rsid w:val="00333F26"/>
    <w:rsid w:val="00334339"/>
    <w:rsid w:val="003347D1"/>
    <w:rsid w:val="00334925"/>
    <w:rsid w:val="003349BF"/>
    <w:rsid w:val="00334AD5"/>
    <w:rsid w:val="00334B4F"/>
    <w:rsid w:val="00334C43"/>
    <w:rsid w:val="00335054"/>
    <w:rsid w:val="0033524F"/>
    <w:rsid w:val="00337E2B"/>
    <w:rsid w:val="0034075D"/>
    <w:rsid w:val="00340AF4"/>
    <w:rsid w:val="0034178F"/>
    <w:rsid w:val="003418E5"/>
    <w:rsid w:val="0034206E"/>
    <w:rsid w:val="00342A8E"/>
    <w:rsid w:val="00343522"/>
    <w:rsid w:val="00343771"/>
    <w:rsid w:val="00343A0E"/>
    <w:rsid w:val="00343AC5"/>
    <w:rsid w:val="00343C7C"/>
    <w:rsid w:val="003444B8"/>
    <w:rsid w:val="00344E0D"/>
    <w:rsid w:val="00345272"/>
    <w:rsid w:val="003462A8"/>
    <w:rsid w:val="00346A5B"/>
    <w:rsid w:val="00346B95"/>
    <w:rsid w:val="00346EF9"/>
    <w:rsid w:val="00347219"/>
    <w:rsid w:val="00347B66"/>
    <w:rsid w:val="003508AE"/>
    <w:rsid w:val="003510A0"/>
    <w:rsid w:val="00351A52"/>
    <w:rsid w:val="00352212"/>
    <w:rsid w:val="00353057"/>
    <w:rsid w:val="00354790"/>
    <w:rsid w:val="0035602E"/>
    <w:rsid w:val="0035659D"/>
    <w:rsid w:val="00357300"/>
    <w:rsid w:val="00357337"/>
    <w:rsid w:val="003575AE"/>
    <w:rsid w:val="0036081C"/>
    <w:rsid w:val="00360862"/>
    <w:rsid w:val="003614C5"/>
    <w:rsid w:val="003617C6"/>
    <w:rsid w:val="0036233F"/>
    <w:rsid w:val="003627C1"/>
    <w:rsid w:val="0036344D"/>
    <w:rsid w:val="00363AB2"/>
    <w:rsid w:val="003645A0"/>
    <w:rsid w:val="00364697"/>
    <w:rsid w:val="0036544C"/>
    <w:rsid w:val="00366CE9"/>
    <w:rsid w:val="00367770"/>
    <w:rsid w:val="00367B7E"/>
    <w:rsid w:val="00370592"/>
    <w:rsid w:val="003706E3"/>
    <w:rsid w:val="00371733"/>
    <w:rsid w:val="00373B54"/>
    <w:rsid w:val="003748BA"/>
    <w:rsid w:val="00375D71"/>
    <w:rsid w:val="00375F33"/>
    <w:rsid w:val="003763E8"/>
    <w:rsid w:val="00376BEC"/>
    <w:rsid w:val="00376F26"/>
    <w:rsid w:val="00377312"/>
    <w:rsid w:val="003773B1"/>
    <w:rsid w:val="003774D5"/>
    <w:rsid w:val="00380653"/>
    <w:rsid w:val="003806F8"/>
    <w:rsid w:val="00380F13"/>
    <w:rsid w:val="00381320"/>
    <w:rsid w:val="003813F0"/>
    <w:rsid w:val="0038196D"/>
    <w:rsid w:val="00383691"/>
    <w:rsid w:val="00383D76"/>
    <w:rsid w:val="00384201"/>
    <w:rsid w:val="00384796"/>
    <w:rsid w:val="003855E3"/>
    <w:rsid w:val="00386631"/>
    <w:rsid w:val="00386665"/>
    <w:rsid w:val="0038722E"/>
    <w:rsid w:val="003878DC"/>
    <w:rsid w:val="00387DE2"/>
    <w:rsid w:val="0039063A"/>
    <w:rsid w:val="003911DE"/>
    <w:rsid w:val="003912C9"/>
    <w:rsid w:val="003915FA"/>
    <w:rsid w:val="00391C8C"/>
    <w:rsid w:val="00391FE2"/>
    <w:rsid w:val="003930F7"/>
    <w:rsid w:val="00393872"/>
    <w:rsid w:val="00393893"/>
    <w:rsid w:val="00394C0B"/>
    <w:rsid w:val="00394C3D"/>
    <w:rsid w:val="003953CE"/>
    <w:rsid w:val="00395FBD"/>
    <w:rsid w:val="003962FE"/>
    <w:rsid w:val="0039630E"/>
    <w:rsid w:val="003A12F3"/>
    <w:rsid w:val="003A1875"/>
    <w:rsid w:val="003A1D45"/>
    <w:rsid w:val="003A1F84"/>
    <w:rsid w:val="003A3225"/>
    <w:rsid w:val="003A5D62"/>
    <w:rsid w:val="003A64DA"/>
    <w:rsid w:val="003A6772"/>
    <w:rsid w:val="003A686B"/>
    <w:rsid w:val="003A6AFC"/>
    <w:rsid w:val="003A6DCF"/>
    <w:rsid w:val="003A6E03"/>
    <w:rsid w:val="003A71E6"/>
    <w:rsid w:val="003A73BE"/>
    <w:rsid w:val="003B0C4A"/>
    <w:rsid w:val="003B0DF3"/>
    <w:rsid w:val="003B0E7C"/>
    <w:rsid w:val="003B0F99"/>
    <w:rsid w:val="003B0FE7"/>
    <w:rsid w:val="003B161E"/>
    <w:rsid w:val="003B1AF8"/>
    <w:rsid w:val="003B32B7"/>
    <w:rsid w:val="003B364B"/>
    <w:rsid w:val="003B38C4"/>
    <w:rsid w:val="003B38EC"/>
    <w:rsid w:val="003B3BDD"/>
    <w:rsid w:val="003B4053"/>
    <w:rsid w:val="003B4231"/>
    <w:rsid w:val="003B4A5C"/>
    <w:rsid w:val="003B522E"/>
    <w:rsid w:val="003B5446"/>
    <w:rsid w:val="003B5B0E"/>
    <w:rsid w:val="003B5BD3"/>
    <w:rsid w:val="003B5E14"/>
    <w:rsid w:val="003B6A7A"/>
    <w:rsid w:val="003B6F91"/>
    <w:rsid w:val="003B73FF"/>
    <w:rsid w:val="003C0E06"/>
    <w:rsid w:val="003C15A5"/>
    <w:rsid w:val="003C2AF7"/>
    <w:rsid w:val="003C3130"/>
    <w:rsid w:val="003C3705"/>
    <w:rsid w:val="003C5D2C"/>
    <w:rsid w:val="003C7A31"/>
    <w:rsid w:val="003C7CF1"/>
    <w:rsid w:val="003C7DCF"/>
    <w:rsid w:val="003D0CC1"/>
    <w:rsid w:val="003D15E4"/>
    <w:rsid w:val="003D2628"/>
    <w:rsid w:val="003D3037"/>
    <w:rsid w:val="003D30C2"/>
    <w:rsid w:val="003D4282"/>
    <w:rsid w:val="003D42D8"/>
    <w:rsid w:val="003D4AD4"/>
    <w:rsid w:val="003D52F6"/>
    <w:rsid w:val="003D5580"/>
    <w:rsid w:val="003D5CC8"/>
    <w:rsid w:val="003D5D68"/>
    <w:rsid w:val="003D6AF2"/>
    <w:rsid w:val="003D7126"/>
    <w:rsid w:val="003D758D"/>
    <w:rsid w:val="003D7A44"/>
    <w:rsid w:val="003D7DA8"/>
    <w:rsid w:val="003E0E4F"/>
    <w:rsid w:val="003E218F"/>
    <w:rsid w:val="003E2235"/>
    <w:rsid w:val="003E2DA5"/>
    <w:rsid w:val="003E2FBB"/>
    <w:rsid w:val="003E37C6"/>
    <w:rsid w:val="003E4193"/>
    <w:rsid w:val="003E428F"/>
    <w:rsid w:val="003E4E2F"/>
    <w:rsid w:val="003E55B8"/>
    <w:rsid w:val="003E5C37"/>
    <w:rsid w:val="003E7059"/>
    <w:rsid w:val="003F009E"/>
    <w:rsid w:val="003F1BE9"/>
    <w:rsid w:val="003F1BF7"/>
    <w:rsid w:val="003F2B10"/>
    <w:rsid w:val="003F35F0"/>
    <w:rsid w:val="003F4089"/>
    <w:rsid w:val="003F446E"/>
    <w:rsid w:val="003F4819"/>
    <w:rsid w:val="003F4B75"/>
    <w:rsid w:val="003F54D8"/>
    <w:rsid w:val="003F5612"/>
    <w:rsid w:val="003F588B"/>
    <w:rsid w:val="003F6684"/>
    <w:rsid w:val="003F6E85"/>
    <w:rsid w:val="003F73D0"/>
    <w:rsid w:val="003F786A"/>
    <w:rsid w:val="0040044B"/>
    <w:rsid w:val="004004FE"/>
    <w:rsid w:val="00400604"/>
    <w:rsid w:val="00400970"/>
    <w:rsid w:val="00400C51"/>
    <w:rsid w:val="00401380"/>
    <w:rsid w:val="00401EB2"/>
    <w:rsid w:val="00402851"/>
    <w:rsid w:val="004031B8"/>
    <w:rsid w:val="00403771"/>
    <w:rsid w:val="00403BF0"/>
    <w:rsid w:val="00403C18"/>
    <w:rsid w:val="00403D65"/>
    <w:rsid w:val="00404C0D"/>
    <w:rsid w:val="004060D0"/>
    <w:rsid w:val="004105F1"/>
    <w:rsid w:val="00410976"/>
    <w:rsid w:val="00410A28"/>
    <w:rsid w:val="00410EA8"/>
    <w:rsid w:val="004116BC"/>
    <w:rsid w:val="0041190A"/>
    <w:rsid w:val="00411B7A"/>
    <w:rsid w:val="004120CF"/>
    <w:rsid w:val="004122B8"/>
    <w:rsid w:val="0041344B"/>
    <w:rsid w:val="004134A6"/>
    <w:rsid w:val="004142D8"/>
    <w:rsid w:val="00414CF0"/>
    <w:rsid w:val="004152D3"/>
    <w:rsid w:val="0041551A"/>
    <w:rsid w:val="00415E1D"/>
    <w:rsid w:val="0041627D"/>
    <w:rsid w:val="00416471"/>
    <w:rsid w:val="00416ABB"/>
    <w:rsid w:val="00417099"/>
    <w:rsid w:val="00417917"/>
    <w:rsid w:val="00417A72"/>
    <w:rsid w:val="00417E8D"/>
    <w:rsid w:val="00420BB0"/>
    <w:rsid w:val="00421436"/>
    <w:rsid w:val="00421C5C"/>
    <w:rsid w:val="00421DA3"/>
    <w:rsid w:val="00422AAD"/>
    <w:rsid w:val="00423287"/>
    <w:rsid w:val="00423AF1"/>
    <w:rsid w:val="00423DBC"/>
    <w:rsid w:val="0042455C"/>
    <w:rsid w:val="004258D6"/>
    <w:rsid w:val="00425D97"/>
    <w:rsid w:val="00425F01"/>
    <w:rsid w:val="004271F7"/>
    <w:rsid w:val="004274A1"/>
    <w:rsid w:val="00427B75"/>
    <w:rsid w:val="00430B6A"/>
    <w:rsid w:val="00431245"/>
    <w:rsid w:val="004318E9"/>
    <w:rsid w:val="00431ADE"/>
    <w:rsid w:val="004322BF"/>
    <w:rsid w:val="00433200"/>
    <w:rsid w:val="0043409F"/>
    <w:rsid w:val="00434FA0"/>
    <w:rsid w:val="00436139"/>
    <w:rsid w:val="004363D1"/>
    <w:rsid w:val="00440108"/>
    <w:rsid w:val="00440178"/>
    <w:rsid w:val="00440F3F"/>
    <w:rsid w:val="0044122B"/>
    <w:rsid w:val="00441947"/>
    <w:rsid w:val="00442066"/>
    <w:rsid w:val="004427CC"/>
    <w:rsid w:val="0044282B"/>
    <w:rsid w:val="00443000"/>
    <w:rsid w:val="004435D1"/>
    <w:rsid w:val="0044375B"/>
    <w:rsid w:val="00443776"/>
    <w:rsid w:val="00443B93"/>
    <w:rsid w:val="0044422C"/>
    <w:rsid w:val="00444634"/>
    <w:rsid w:val="004454F9"/>
    <w:rsid w:val="00446DF8"/>
    <w:rsid w:val="00447F0F"/>
    <w:rsid w:val="004505B4"/>
    <w:rsid w:val="004505FE"/>
    <w:rsid w:val="00450DC3"/>
    <w:rsid w:val="0045111E"/>
    <w:rsid w:val="0045140C"/>
    <w:rsid w:val="0045188C"/>
    <w:rsid w:val="00451D3E"/>
    <w:rsid w:val="00452581"/>
    <w:rsid w:val="004529AF"/>
    <w:rsid w:val="00452C53"/>
    <w:rsid w:val="00452E4E"/>
    <w:rsid w:val="00453128"/>
    <w:rsid w:val="00453767"/>
    <w:rsid w:val="00453814"/>
    <w:rsid w:val="0045421C"/>
    <w:rsid w:val="0045475F"/>
    <w:rsid w:val="0045587A"/>
    <w:rsid w:val="0045683D"/>
    <w:rsid w:val="004574DF"/>
    <w:rsid w:val="00457C8F"/>
    <w:rsid w:val="00457E0A"/>
    <w:rsid w:val="0046127F"/>
    <w:rsid w:val="00462109"/>
    <w:rsid w:val="0046440D"/>
    <w:rsid w:val="0046446B"/>
    <w:rsid w:val="00464AD5"/>
    <w:rsid w:val="00465DB2"/>
    <w:rsid w:val="004661F3"/>
    <w:rsid w:val="004662DB"/>
    <w:rsid w:val="0046634E"/>
    <w:rsid w:val="0046645A"/>
    <w:rsid w:val="004664C4"/>
    <w:rsid w:val="00467783"/>
    <w:rsid w:val="004713D8"/>
    <w:rsid w:val="004717C2"/>
    <w:rsid w:val="00471A51"/>
    <w:rsid w:val="0047231D"/>
    <w:rsid w:val="00472860"/>
    <w:rsid w:val="004730A4"/>
    <w:rsid w:val="004735AA"/>
    <w:rsid w:val="00474AA6"/>
    <w:rsid w:val="004754BB"/>
    <w:rsid w:val="00476677"/>
    <w:rsid w:val="00476BC4"/>
    <w:rsid w:val="0047700F"/>
    <w:rsid w:val="004778BB"/>
    <w:rsid w:val="0048090F"/>
    <w:rsid w:val="00481D51"/>
    <w:rsid w:val="00482881"/>
    <w:rsid w:val="00482A72"/>
    <w:rsid w:val="00483586"/>
    <w:rsid w:val="00483A13"/>
    <w:rsid w:val="00483B19"/>
    <w:rsid w:val="00483F30"/>
    <w:rsid w:val="004848F7"/>
    <w:rsid w:val="00484FA5"/>
    <w:rsid w:val="00485C93"/>
    <w:rsid w:val="0048617B"/>
    <w:rsid w:val="00486C30"/>
    <w:rsid w:val="00486C91"/>
    <w:rsid w:val="00487BB8"/>
    <w:rsid w:val="0049059A"/>
    <w:rsid w:val="004919FE"/>
    <w:rsid w:val="00492C27"/>
    <w:rsid w:val="00492DE8"/>
    <w:rsid w:val="00492F62"/>
    <w:rsid w:val="00493114"/>
    <w:rsid w:val="00493635"/>
    <w:rsid w:val="004937FA"/>
    <w:rsid w:val="0049565F"/>
    <w:rsid w:val="00495E94"/>
    <w:rsid w:val="0049610C"/>
    <w:rsid w:val="00496833"/>
    <w:rsid w:val="004973C5"/>
    <w:rsid w:val="00497592"/>
    <w:rsid w:val="00497D1A"/>
    <w:rsid w:val="004A0253"/>
    <w:rsid w:val="004A21F1"/>
    <w:rsid w:val="004A2297"/>
    <w:rsid w:val="004A2354"/>
    <w:rsid w:val="004A291D"/>
    <w:rsid w:val="004A2B25"/>
    <w:rsid w:val="004A2B7D"/>
    <w:rsid w:val="004A4CBB"/>
    <w:rsid w:val="004A4FDF"/>
    <w:rsid w:val="004A505D"/>
    <w:rsid w:val="004A5998"/>
    <w:rsid w:val="004A59DE"/>
    <w:rsid w:val="004A64B8"/>
    <w:rsid w:val="004A6C62"/>
    <w:rsid w:val="004A6CEA"/>
    <w:rsid w:val="004A740C"/>
    <w:rsid w:val="004A764F"/>
    <w:rsid w:val="004A76A0"/>
    <w:rsid w:val="004A7E2E"/>
    <w:rsid w:val="004B13E1"/>
    <w:rsid w:val="004B17EB"/>
    <w:rsid w:val="004B259F"/>
    <w:rsid w:val="004B277B"/>
    <w:rsid w:val="004B2B81"/>
    <w:rsid w:val="004B3348"/>
    <w:rsid w:val="004B3710"/>
    <w:rsid w:val="004B3CE7"/>
    <w:rsid w:val="004B3E5D"/>
    <w:rsid w:val="004B420A"/>
    <w:rsid w:val="004B42EB"/>
    <w:rsid w:val="004B44B5"/>
    <w:rsid w:val="004B59CE"/>
    <w:rsid w:val="004B5E10"/>
    <w:rsid w:val="004B5E49"/>
    <w:rsid w:val="004B6120"/>
    <w:rsid w:val="004B623C"/>
    <w:rsid w:val="004B64E2"/>
    <w:rsid w:val="004B6559"/>
    <w:rsid w:val="004B6BC9"/>
    <w:rsid w:val="004B6CD2"/>
    <w:rsid w:val="004B6D73"/>
    <w:rsid w:val="004B74D5"/>
    <w:rsid w:val="004B7E7F"/>
    <w:rsid w:val="004B7F26"/>
    <w:rsid w:val="004C0693"/>
    <w:rsid w:val="004C11A7"/>
    <w:rsid w:val="004C1204"/>
    <w:rsid w:val="004C1B9C"/>
    <w:rsid w:val="004C20A5"/>
    <w:rsid w:val="004C224E"/>
    <w:rsid w:val="004C2A31"/>
    <w:rsid w:val="004C34BD"/>
    <w:rsid w:val="004C3637"/>
    <w:rsid w:val="004C36F1"/>
    <w:rsid w:val="004C3968"/>
    <w:rsid w:val="004C4257"/>
    <w:rsid w:val="004C440C"/>
    <w:rsid w:val="004C4798"/>
    <w:rsid w:val="004C49BE"/>
    <w:rsid w:val="004C51FA"/>
    <w:rsid w:val="004C52FD"/>
    <w:rsid w:val="004C5E7A"/>
    <w:rsid w:val="004C62E4"/>
    <w:rsid w:val="004C6A1A"/>
    <w:rsid w:val="004C7A75"/>
    <w:rsid w:val="004D0CDA"/>
    <w:rsid w:val="004D113E"/>
    <w:rsid w:val="004D18D2"/>
    <w:rsid w:val="004D1C08"/>
    <w:rsid w:val="004D1CD9"/>
    <w:rsid w:val="004D1EA0"/>
    <w:rsid w:val="004D2585"/>
    <w:rsid w:val="004D2D07"/>
    <w:rsid w:val="004D3300"/>
    <w:rsid w:val="004D3417"/>
    <w:rsid w:val="004D362A"/>
    <w:rsid w:val="004D3707"/>
    <w:rsid w:val="004D3727"/>
    <w:rsid w:val="004D3794"/>
    <w:rsid w:val="004D3853"/>
    <w:rsid w:val="004D3BDE"/>
    <w:rsid w:val="004D47EA"/>
    <w:rsid w:val="004D4E9E"/>
    <w:rsid w:val="004D5076"/>
    <w:rsid w:val="004D6278"/>
    <w:rsid w:val="004E09DC"/>
    <w:rsid w:val="004E0A3C"/>
    <w:rsid w:val="004E0D1A"/>
    <w:rsid w:val="004E16FF"/>
    <w:rsid w:val="004E1C3B"/>
    <w:rsid w:val="004E2446"/>
    <w:rsid w:val="004E2700"/>
    <w:rsid w:val="004E30B3"/>
    <w:rsid w:val="004E3350"/>
    <w:rsid w:val="004E49B0"/>
    <w:rsid w:val="004E5E83"/>
    <w:rsid w:val="004E6812"/>
    <w:rsid w:val="004E6923"/>
    <w:rsid w:val="004E6A92"/>
    <w:rsid w:val="004E7653"/>
    <w:rsid w:val="004F017A"/>
    <w:rsid w:val="004F0758"/>
    <w:rsid w:val="004F0A3A"/>
    <w:rsid w:val="004F0B67"/>
    <w:rsid w:val="004F11DE"/>
    <w:rsid w:val="004F133F"/>
    <w:rsid w:val="004F13A4"/>
    <w:rsid w:val="004F2E8A"/>
    <w:rsid w:val="004F3678"/>
    <w:rsid w:val="004F39FE"/>
    <w:rsid w:val="004F3E07"/>
    <w:rsid w:val="004F4DCF"/>
    <w:rsid w:val="004F526F"/>
    <w:rsid w:val="004F5402"/>
    <w:rsid w:val="004F57CB"/>
    <w:rsid w:val="004F682A"/>
    <w:rsid w:val="004F7295"/>
    <w:rsid w:val="004F7AA1"/>
    <w:rsid w:val="005004CD"/>
    <w:rsid w:val="00500928"/>
    <w:rsid w:val="00500AED"/>
    <w:rsid w:val="00500D49"/>
    <w:rsid w:val="00500D76"/>
    <w:rsid w:val="00500E6A"/>
    <w:rsid w:val="00501087"/>
    <w:rsid w:val="005010B4"/>
    <w:rsid w:val="005015FF"/>
    <w:rsid w:val="005024F8"/>
    <w:rsid w:val="00502A70"/>
    <w:rsid w:val="00502D23"/>
    <w:rsid w:val="00502D6B"/>
    <w:rsid w:val="00502F32"/>
    <w:rsid w:val="005038F8"/>
    <w:rsid w:val="00503A79"/>
    <w:rsid w:val="00503B6D"/>
    <w:rsid w:val="005045CE"/>
    <w:rsid w:val="00504BCD"/>
    <w:rsid w:val="00505137"/>
    <w:rsid w:val="00505755"/>
    <w:rsid w:val="00505A01"/>
    <w:rsid w:val="00505F0D"/>
    <w:rsid w:val="005064F4"/>
    <w:rsid w:val="00506B5D"/>
    <w:rsid w:val="005077D6"/>
    <w:rsid w:val="005079CA"/>
    <w:rsid w:val="00507AAE"/>
    <w:rsid w:val="0051037B"/>
    <w:rsid w:val="00510F0A"/>
    <w:rsid w:val="00511459"/>
    <w:rsid w:val="00511A35"/>
    <w:rsid w:val="005124AE"/>
    <w:rsid w:val="00512527"/>
    <w:rsid w:val="0051289C"/>
    <w:rsid w:val="00512BB3"/>
    <w:rsid w:val="0051357A"/>
    <w:rsid w:val="0051372C"/>
    <w:rsid w:val="00513AE6"/>
    <w:rsid w:val="00514038"/>
    <w:rsid w:val="005145E3"/>
    <w:rsid w:val="0051551D"/>
    <w:rsid w:val="00515840"/>
    <w:rsid w:val="00515CCF"/>
    <w:rsid w:val="005166A2"/>
    <w:rsid w:val="00516DCE"/>
    <w:rsid w:val="005171A3"/>
    <w:rsid w:val="005172BA"/>
    <w:rsid w:val="00517D2C"/>
    <w:rsid w:val="00517FBE"/>
    <w:rsid w:val="0052033E"/>
    <w:rsid w:val="005203AB"/>
    <w:rsid w:val="00520EB4"/>
    <w:rsid w:val="0052151F"/>
    <w:rsid w:val="00521A71"/>
    <w:rsid w:val="00521C0D"/>
    <w:rsid w:val="00521DE0"/>
    <w:rsid w:val="00521F4D"/>
    <w:rsid w:val="005225D4"/>
    <w:rsid w:val="00522BA0"/>
    <w:rsid w:val="005231F8"/>
    <w:rsid w:val="00524391"/>
    <w:rsid w:val="00525337"/>
    <w:rsid w:val="00526110"/>
    <w:rsid w:val="00526788"/>
    <w:rsid w:val="00526976"/>
    <w:rsid w:val="00526BA0"/>
    <w:rsid w:val="0053013D"/>
    <w:rsid w:val="005304DC"/>
    <w:rsid w:val="005310AE"/>
    <w:rsid w:val="0053151F"/>
    <w:rsid w:val="005316E3"/>
    <w:rsid w:val="00532051"/>
    <w:rsid w:val="005332E2"/>
    <w:rsid w:val="00533C83"/>
    <w:rsid w:val="00534300"/>
    <w:rsid w:val="00534CBB"/>
    <w:rsid w:val="00535354"/>
    <w:rsid w:val="00535C14"/>
    <w:rsid w:val="00536F6F"/>
    <w:rsid w:val="00537BF7"/>
    <w:rsid w:val="005411A1"/>
    <w:rsid w:val="00541EE5"/>
    <w:rsid w:val="00547652"/>
    <w:rsid w:val="0054770F"/>
    <w:rsid w:val="005503AC"/>
    <w:rsid w:val="00550539"/>
    <w:rsid w:val="005521BA"/>
    <w:rsid w:val="005529FA"/>
    <w:rsid w:val="00552C7D"/>
    <w:rsid w:val="00552CAD"/>
    <w:rsid w:val="00553043"/>
    <w:rsid w:val="00553205"/>
    <w:rsid w:val="00553B21"/>
    <w:rsid w:val="00553D82"/>
    <w:rsid w:val="00553EA3"/>
    <w:rsid w:val="0055439C"/>
    <w:rsid w:val="00554E90"/>
    <w:rsid w:val="00556CB0"/>
    <w:rsid w:val="00556E90"/>
    <w:rsid w:val="00557DE5"/>
    <w:rsid w:val="00557E85"/>
    <w:rsid w:val="00560100"/>
    <w:rsid w:val="00560C7B"/>
    <w:rsid w:val="00560D8E"/>
    <w:rsid w:val="005610EF"/>
    <w:rsid w:val="00561B3C"/>
    <w:rsid w:val="0056275E"/>
    <w:rsid w:val="005631C8"/>
    <w:rsid w:val="00563585"/>
    <w:rsid w:val="00563C0D"/>
    <w:rsid w:val="00563E66"/>
    <w:rsid w:val="005640F5"/>
    <w:rsid w:val="00564563"/>
    <w:rsid w:val="00565AB4"/>
    <w:rsid w:val="00566365"/>
    <w:rsid w:val="00566E0F"/>
    <w:rsid w:val="005672C9"/>
    <w:rsid w:val="0056764A"/>
    <w:rsid w:val="00567DA6"/>
    <w:rsid w:val="00570651"/>
    <w:rsid w:val="00572629"/>
    <w:rsid w:val="005738ED"/>
    <w:rsid w:val="00574120"/>
    <w:rsid w:val="00574228"/>
    <w:rsid w:val="00574A6D"/>
    <w:rsid w:val="005760C0"/>
    <w:rsid w:val="00576F23"/>
    <w:rsid w:val="005776E4"/>
    <w:rsid w:val="00577CDE"/>
    <w:rsid w:val="005806BE"/>
    <w:rsid w:val="00580B69"/>
    <w:rsid w:val="00580EC9"/>
    <w:rsid w:val="005811E1"/>
    <w:rsid w:val="00581632"/>
    <w:rsid w:val="00582E5E"/>
    <w:rsid w:val="00582E6E"/>
    <w:rsid w:val="005835AF"/>
    <w:rsid w:val="00583EAA"/>
    <w:rsid w:val="00584438"/>
    <w:rsid w:val="00585D5C"/>
    <w:rsid w:val="00586442"/>
    <w:rsid w:val="005868E8"/>
    <w:rsid w:val="00586D29"/>
    <w:rsid w:val="00586D2B"/>
    <w:rsid w:val="00587856"/>
    <w:rsid w:val="005879F3"/>
    <w:rsid w:val="005905F1"/>
    <w:rsid w:val="00591512"/>
    <w:rsid w:val="005917C7"/>
    <w:rsid w:val="00592E70"/>
    <w:rsid w:val="00593AEC"/>
    <w:rsid w:val="0059492A"/>
    <w:rsid w:val="0059638A"/>
    <w:rsid w:val="005971AB"/>
    <w:rsid w:val="00597F8A"/>
    <w:rsid w:val="005A0326"/>
    <w:rsid w:val="005A0445"/>
    <w:rsid w:val="005A07BC"/>
    <w:rsid w:val="005A17CC"/>
    <w:rsid w:val="005A24CC"/>
    <w:rsid w:val="005A2C89"/>
    <w:rsid w:val="005A3153"/>
    <w:rsid w:val="005A4BB3"/>
    <w:rsid w:val="005A4E7D"/>
    <w:rsid w:val="005A5AA7"/>
    <w:rsid w:val="005A601E"/>
    <w:rsid w:val="005A64D3"/>
    <w:rsid w:val="005A6582"/>
    <w:rsid w:val="005A6D97"/>
    <w:rsid w:val="005A71C1"/>
    <w:rsid w:val="005A7A0A"/>
    <w:rsid w:val="005B00BC"/>
    <w:rsid w:val="005B08E4"/>
    <w:rsid w:val="005B1056"/>
    <w:rsid w:val="005B1B2D"/>
    <w:rsid w:val="005B23D7"/>
    <w:rsid w:val="005B262F"/>
    <w:rsid w:val="005B2F50"/>
    <w:rsid w:val="005B2FFD"/>
    <w:rsid w:val="005B30C9"/>
    <w:rsid w:val="005B43F0"/>
    <w:rsid w:val="005B5A59"/>
    <w:rsid w:val="005B60AE"/>
    <w:rsid w:val="005B66BF"/>
    <w:rsid w:val="005B6CF4"/>
    <w:rsid w:val="005B759E"/>
    <w:rsid w:val="005C0928"/>
    <w:rsid w:val="005C1230"/>
    <w:rsid w:val="005C1724"/>
    <w:rsid w:val="005C1BA1"/>
    <w:rsid w:val="005C20F0"/>
    <w:rsid w:val="005C2491"/>
    <w:rsid w:val="005C2A29"/>
    <w:rsid w:val="005C333F"/>
    <w:rsid w:val="005C35F8"/>
    <w:rsid w:val="005C50ED"/>
    <w:rsid w:val="005C5214"/>
    <w:rsid w:val="005C5B41"/>
    <w:rsid w:val="005C65DA"/>
    <w:rsid w:val="005C6684"/>
    <w:rsid w:val="005C6F86"/>
    <w:rsid w:val="005C7041"/>
    <w:rsid w:val="005C7193"/>
    <w:rsid w:val="005C78D6"/>
    <w:rsid w:val="005D0A6B"/>
    <w:rsid w:val="005D0A94"/>
    <w:rsid w:val="005D0C18"/>
    <w:rsid w:val="005D0D8C"/>
    <w:rsid w:val="005D1145"/>
    <w:rsid w:val="005D14E8"/>
    <w:rsid w:val="005D2173"/>
    <w:rsid w:val="005D22F3"/>
    <w:rsid w:val="005D3DC8"/>
    <w:rsid w:val="005D41A7"/>
    <w:rsid w:val="005D51D2"/>
    <w:rsid w:val="005D5211"/>
    <w:rsid w:val="005D6011"/>
    <w:rsid w:val="005D610F"/>
    <w:rsid w:val="005D6AEC"/>
    <w:rsid w:val="005D6AFD"/>
    <w:rsid w:val="005D7146"/>
    <w:rsid w:val="005D7443"/>
    <w:rsid w:val="005E0E0F"/>
    <w:rsid w:val="005E151E"/>
    <w:rsid w:val="005E15E4"/>
    <w:rsid w:val="005E1A64"/>
    <w:rsid w:val="005E208C"/>
    <w:rsid w:val="005E22DE"/>
    <w:rsid w:val="005E2AB3"/>
    <w:rsid w:val="005E2E87"/>
    <w:rsid w:val="005E3BC2"/>
    <w:rsid w:val="005E3E24"/>
    <w:rsid w:val="005E4290"/>
    <w:rsid w:val="005E4414"/>
    <w:rsid w:val="005E539E"/>
    <w:rsid w:val="005E53B8"/>
    <w:rsid w:val="005E5CBC"/>
    <w:rsid w:val="005E6095"/>
    <w:rsid w:val="005E61B2"/>
    <w:rsid w:val="005E6555"/>
    <w:rsid w:val="005F0578"/>
    <w:rsid w:val="005F0BC7"/>
    <w:rsid w:val="005F249F"/>
    <w:rsid w:val="005F24D3"/>
    <w:rsid w:val="005F2EB6"/>
    <w:rsid w:val="005F2F92"/>
    <w:rsid w:val="005F3155"/>
    <w:rsid w:val="005F3B9F"/>
    <w:rsid w:val="005F4629"/>
    <w:rsid w:val="005F49E5"/>
    <w:rsid w:val="005F597A"/>
    <w:rsid w:val="005F5B9C"/>
    <w:rsid w:val="005F624C"/>
    <w:rsid w:val="005F6961"/>
    <w:rsid w:val="006002BF"/>
    <w:rsid w:val="0060040D"/>
    <w:rsid w:val="00600759"/>
    <w:rsid w:val="00600A2E"/>
    <w:rsid w:val="006019B8"/>
    <w:rsid w:val="00603809"/>
    <w:rsid w:val="00603DCC"/>
    <w:rsid w:val="00603EB0"/>
    <w:rsid w:val="0060422E"/>
    <w:rsid w:val="006046A8"/>
    <w:rsid w:val="00605BDD"/>
    <w:rsid w:val="00606591"/>
    <w:rsid w:val="006066A4"/>
    <w:rsid w:val="006073CB"/>
    <w:rsid w:val="00607840"/>
    <w:rsid w:val="0060794B"/>
    <w:rsid w:val="00610318"/>
    <w:rsid w:val="00610F67"/>
    <w:rsid w:val="006111A8"/>
    <w:rsid w:val="006116A5"/>
    <w:rsid w:val="00611AD4"/>
    <w:rsid w:val="00612025"/>
    <w:rsid w:val="006123E3"/>
    <w:rsid w:val="0061281E"/>
    <w:rsid w:val="00612B10"/>
    <w:rsid w:val="00612DCF"/>
    <w:rsid w:val="00613172"/>
    <w:rsid w:val="00613DE1"/>
    <w:rsid w:val="00613E88"/>
    <w:rsid w:val="00613FA9"/>
    <w:rsid w:val="0061486A"/>
    <w:rsid w:val="006154B2"/>
    <w:rsid w:val="00616016"/>
    <w:rsid w:val="00616094"/>
    <w:rsid w:val="0061679C"/>
    <w:rsid w:val="00616FED"/>
    <w:rsid w:val="006174CA"/>
    <w:rsid w:val="00617784"/>
    <w:rsid w:val="00617A2D"/>
    <w:rsid w:val="00617BDC"/>
    <w:rsid w:val="00620451"/>
    <w:rsid w:val="00621697"/>
    <w:rsid w:val="00621702"/>
    <w:rsid w:val="006220D0"/>
    <w:rsid w:val="00622C7C"/>
    <w:rsid w:val="00623052"/>
    <w:rsid w:val="0062377D"/>
    <w:rsid w:val="0062396C"/>
    <w:rsid w:val="0062425A"/>
    <w:rsid w:val="00624A03"/>
    <w:rsid w:val="00624CA3"/>
    <w:rsid w:val="00625047"/>
    <w:rsid w:val="00625FE8"/>
    <w:rsid w:val="00626E8C"/>
    <w:rsid w:val="00627631"/>
    <w:rsid w:val="00632020"/>
    <w:rsid w:val="00632254"/>
    <w:rsid w:val="0063328E"/>
    <w:rsid w:val="00634454"/>
    <w:rsid w:val="00635811"/>
    <w:rsid w:val="00635BC3"/>
    <w:rsid w:val="00635DD9"/>
    <w:rsid w:val="006365E6"/>
    <w:rsid w:val="006366AB"/>
    <w:rsid w:val="00637224"/>
    <w:rsid w:val="00637BB9"/>
    <w:rsid w:val="0064027C"/>
    <w:rsid w:val="006408CF"/>
    <w:rsid w:val="006414A7"/>
    <w:rsid w:val="00641D57"/>
    <w:rsid w:val="00641D7A"/>
    <w:rsid w:val="00641E5A"/>
    <w:rsid w:val="006423DB"/>
    <w:rsid w:val="006426E3"/>
    <w:rsid w:val="0064316A"/>
    <w:rsid w:val="0064344D"/>
    <w:rsid w:val="00643652"/>
    <w:rsid w:val="0064385A"/>
    <w:rsid w:val="00643C3B"/>
    <w:rsid w:val="0064462B"/>
    <w:rsid w:val="00644A50"/>
    <w:rsid w:val="006451E9"/>
    <w:rsid w:val="00645E2E"/>
    <w:rsid w:val="006462BF"/>
    <w:rsid w:val="006463E0"/>
    <w:rsid w:val="00646587"/>
    <w:rsid w:val="00647056"/>
    <w:rsid w:val="006473BF"/>
    <w:rsid w:val="0064772B"/>
    <w:rsid w:val="006500A0"/>
    <w:rsid w:val="00650814"/>
    <w:rsid w:val="00650F3B"/>
    <w:rsid w:val="00651D97"/>
    <w:rsid w:val="00652085"/>
    <w:rsid w:val="00652129"/>
    <w:rsid w:val="006527F1"/>
    <w:rsid w:val="00652A1B"/>
    <w:rsid w:val="006532E1"/>
    <w:rsid w:val="006535B5"/>
    <w:rsid w:val="00653B0C"/>
    <w:rsid w:val="00653B2E"/>
    <w:rsid w:val="006546E9"/>
    <w:rsid w:val="006548BE"/>
    <w:rsid w:val="00655583"/>
    <w:rsid w:val="006556F0"/>
    <w:rsid w:val="00656720"/>
    <w:rsid w:val="006568D1"/>
    <w:rsid w:val="0065707A"/>
    <w:rsid w:val="006576FD"/>
    <w:rsid w:val="00657D85"/>
    <w:rsid w:val="00660332"/>
    <w:rsid w:val="00660A5E"/>
    <w:rsid w:val="00661700"/>
    <w:rsid w:val="00661F0F"/>
    <w:rsid w:val="00662118"/>
    <w:rsid w:val="00662773"/>
    <w:rsid w:val="00662F40"/>
    <w:rsid w:val="00662F68"/>
    <w:rsid w:val="0066346B"/>
    <w:rsid w:val="006640CD"/>
    <w:rsid w:val="00664720"/>
    <w:rsid w:val="00664FE1"/>
    <w:rsid w:val="00665002"/>
    <w:rsid w:val="00665D34"/>
    <w:rsid w:val="0066651C"/>
    <w:rsid w:val="00670E1F"/>
    <w:rsid w:val="00671428"/>
    <w:rsid w:val="0067142C"/>
    <w:rsid w:val="00673239"/>
    <w:rsid w:val="0067457A"/>
    <w:rsid w:val="006753FE"/>
    <w:rsid w:val="0067584B"/>
    <w:rsid w:val="00675CDF"/>
    <w:rsid w:val="00675D72"/>
    <w:rsid w:val="00675DC6"/>
    <w:rsid w:val="006760B9"/>
    <w:rsid w:val="0067651E"/>
    <w:rsid w:val="006766B2"/>
    <w:rsid w:val="0067686B"/>
    <w:rsid w:val="00676A15"/>
    <w:rsid w:val="00676E08"/>
    <w:rsid w:val="006779DE"/>
    <w:rsid w:val="00682A80"/>
    <w:rsid w:val="00682EC0"/>
    <w:rsid w:val="00683B48"/>
    <w:rsid w:val="00683D4B"/>
    <w:rsid w:val="00683E5F"/>
    <w:rsid w:val="006840A1"/>
    <w:rsid w:val="00684864"/>
    <w:rsid w:val="006854D8"/>
    <w:rsid w:val="00685F6A"/>
    <w:rsid w:val="0069024F"/>
    <w:rsid w:val="0069059F"/>
    <w:rsid w:val="00691951"/>
    <w:rsid w:val="00691F04"/>
    <w:rsid w:val="006930B9"/>
    <w:rsid w:val="006935E8"/>
    <w:rsid w:val="006938DD"/>
    <w:rsid w:val="00693A46"/>
    <w:rsid w:val="0069431E"/>
    <w:rsid w:val="0069479A"/>
    <w:rsid w:val="00694CDF"/>
    <w:rsid w:val="00694E3A"/>
    <w:rsid w:val="00697901"/>
    <w:rsid w:val="00697920"/>
    <w:rsid w:val="006979AF"/>
    <w:rsid w:val="00697CD3"/>
    <w:rsid w:val="00697DFE"/>
    <w:rsid w:val="006A037C"/>
    <w:rsid w:val="006A0DE7"/>
    <w:rsid w:val="006A0DF4"/>
    <w:rsid w:val="006A13CB"/>
    <w:rsid w:val="006A1CA0"/>
    <w:rsid w:val="006A24C6"/>
    <w:rsid w:val="006A25C8"/>
    <w:rsid w:val="006A317A"/>
    <w:rsid w:val="006A3312"/>
    <w:rsid w:val="006A359A"/>
    <w:rsid w:val="006A3912"/>
    <w:rsid w:val="006A399C"/>
    <w:rsid w:val="006A3F12"/>
    <w:rsid w:val="006A3FBF"/>
    <w:rsid w:val="006A47D2"/>
    <w:rsid w:val="006A5877"/>
    <w:rsid w:val="006A58CD"/>
    <w:rsid w:val="006A6922"/>
    <w:rsid w:val="006A69E8"/>
    <w:rsid w:val="006A75B8"/>
    <w:rsid w:val="006A75E7"/>
    <w:rsid w:val="006A78FD"/>
    <w:rsid w:val="006A7C42"/>
    <w:rsid w:val="006B0D0A"/>
    <w:rsid w:val="006B14F2"/>
    <w:rsid w:val="006B1549"/>
    <w:rsid w:val="006B167E"/>
    <w:rsid w:val="006B176F"/>
    <w:rsid w:val="006B1B96"/>
    <w:rsid w:val="006B1E36"/>
    <w:rsid w:val="006B2BBC"/>
    <w:rsid w:val="006B2F08"/>
    <w:rsid w:val="006B31AF"/>
    <w:rsid w:val="006B36D5"/>
    <w:rsid w:val="006B3C8C"/>
    <w:rsid w:val="006B42C1"/>
    <w:rsid w:val="006B4680"/>
    <w:rsid w:val="006B4B5F"/>
    <w:rsid w:val="006B4D15"/>
    <w:rsid w:val="006B4FB6"/>
    <w:rsid w:val="006B6D7B"/>
    <w:rsid w:val="006B7453"/>
    <w:rsid w:val="006B7B53"/>
    <w:rsid w:val="006C0ED7"/>
    <w:rsid w:val="006C1A65"/>
    <w:rsid w:val="006C24BB"/>
    <w:rsid w:val="006C2691"/>
    <w:rsid w:val="006C2FCE"/>
    <w:rsid w:val="006C3AB2"/>
    <w:rsid w:val="006C4A54"/>
    <w:rsid w:val="006C4C39"/>
    <w:rsid w:val="006C539C"/>
    <w:rsid w:val="006C54C0"/>
    <w:rsid w:val="006C55BB"/>
    <w:rsid w:val="006C55F1"/>
    <w:rsid w:val="006C57FC"/>
    <w:rsid w:val="006C591B"/>
    <w:rsid w:val="006C62AD"/>
    <w:rsid w:val="006C69F3"/>
    <w:rsid w:val="006C763B"/>
    <w:rsid w:val="006C7750"/>
    <w:rsid w:val="006C7BAB"/>
    <w:rsid w:val="006C7E2A"/>
    <w:rsid w:val="006D0631"/>
    <w:rsid w:val="006D18BD"/>
    <w:rsid w:val="006D203D"/>
    <w:rsid w:val="006D2903"/>
    <w:rsid w:val="006D2D3D"/>
    <w:rsid w:val="006D2DAC"/>
    <w:rsid w:val="006D4B2E"/>
    <w:rsid w:val="006D4B78"/>
    <w:rsid w:val="006D4DEA"/>
    <w:rsid w:val="006D4FF1"/>
    <w:rsid w:val="006D5DC0"/>
    <w:rsid w:val="006D6DC6"/>
    <w:rsid w:val="006D7113"/>
    <w:rsid w:val="006D74D2"/>
    <w:rsid w:val="006E076D"/>
    <w:rsid w:val="006E1455"/>
    <w:rsid w:val="006E1538"/>
    <w:rsid w:val="006E242C"/>
    <w:rsid w:val="006E2A69"/>
    <w:rsid w:val="006E33ED"/>
    <w:rsid w:val="006E5409"/>
    <w:rsid w:val="006E57F7"/>
    <w:rsid w:val="006E589E"/>
    <w:rsid w:val="006E6212"/>
    <w:rsid w:val="006E6B56"/>
    <w:rsid w:val="006E7B4A"/>
    <w:rsid w:val="006E7BE9"/>
    <w:rsid w:val="006F089D"/>
    <w:rsid w:val="006F095A"/>
    <w:rsid w:val="006F0CBF"/>
    <w:rsid w:val="006F194E"/>
    <w:rsid w:val="006F1D62"/>
    <w:rsid w:val="006F2566"/>
    <w:rsid w:val="006F285B"/>
    <w:rsid w:val="006F3ACA"/>
    <w:rsid w:val="006F3B87"/>
    <w:rsid w:val="006F3F43"/>
    <w:rsid w:val="006F4EF2"/>
    <w:rsid w:val="006F5653"/>
    <w:rsid w:val="006F7B89"/>
    <w:rsid w:val="00700CE8"/>
    <w:rsid w:val="0070115E"/>
    <w:rsid w:val="007012C0"/>
    <w:rsid w:val="00701812"/>
    <w:rsid w:val="00701EB1"/>
    <w:rsid w:val="007020EF"/>
    <w:rsid w:val="007024BA"/>
    <w:rsid w:val="007027B9"/>
    <w:rsid w:val="00702C07"/>
    <w:rsid w:val="0070306B"/>
    <w:rsid w:val="0070320C"/>
    <w:rsid w:val="007033AE"/>
    <w:rsid w:val="00703421"/>
    <w:rsid w:val="0070362F"/>
    <w:rsid w:val="00704320"/>
    <w:rsid w:val="00704F5C"/>
    <w:rsid w:val="007050AA"/>
    <w:rsid w:val="007051B9"/>
    <w:rsid w:val="00705596"/>
    <w:rsid w:val="00705653"/>
    <w:rsid w:val="00705891"/>
    <w:rsid w:val="00707447"/>
    <w:rsid w:val="00710707"/>
    <w:rsid w:val="00710EDC"/>
    <w:rsid w:val="00711006"/>
    <w:rsid w:val="00711531"/>
    <w:rsid w:val="00712444"/>
    <w:rsid w:val="0071395C"/>
    <w:rsid w:val="007141B0"/>
    <w:rsid w:val="00714560"/>
    <w:rsid w:val="00714A80"/>
    <w:rsid w:val="00715381"/>
    <w:rsid w:val="0071584A"/>
    <w:rsid w:val="007160A7"/>
    <w:rsid w:val="00716254"/>
    <w:rsid w:val="00716C0A"/>
    <w:rsid w:val="0071710A"/>
    <w:rsid w:val="00717481"/>
    <w:rsid w:val="00720047"/>
    <w:rsid w:val="007218CB"/>
    <w:rsid w:val="00721E26"/>
    <w:rsid w:val="00722290"/>
    <w:rsid w:val="00722296"/>
    <w:rsid w:val="00722589"/>
    <w:rsid w:val="00722F00"/>
    <w:rsid w:val="0072315E"/>
    <w:rsid w:val="007231B1"/>
    <w:rsid w:val="00723617"/>
    <w:rsid w:val="00723E90"/>
    <w:rsid w:val="0072431A"/>
    <w:rsid w:val="007249D8"/>
    <w:rsid w:val="00724A19"/>
    <w:rsid w:val="00724B95"/>
    <w:rsid w:val="007265A2"/>
    <w:rsid w:val="00726DB0"/>
    <w:rsid w:val="00726FA0"/>
    <w:rsid w:val="00727A59"/>
    <w:rsid w:val="0073101E"/>
    <w:rsid w:val="0073107F"/>
    <w:rsid w:val="00731621"/>
    <w:rsid w:val="00731656"/>
    <w:rsid w:val="0073186D"/>
    <w:rsid w:val="00731BAF"/>
    <w:rsid w:val="00731CD7"/>
    <w:rsid w:val="00732505"/>
    <w:rsid w:val="00732829"/>
    <w:rsid w:val="00733203"/>
    <w:rsid w:val="0073352D"/>
    <w:rsid w:val="00733541"/>
    <w:rsid w:val="007342C8"/>
    <w:rsid w:val="007348E1"/>
    <w:rsid w:val="00734B35"/>
    <w:rsid w:val="00734C87"/>
    <w:rsid w:val="0073516B"/>
    <w:rsid w:val="007361C8"/>
    <w:rsid w:val="00736ABA"/>
    <w:rsid w:val="00736C68"/>
    <w:rsid w:val="007378A5"/>
    <w:rsid w:val="00737E1B"/>
    <w:rsid w:val="0074053F"/>
    <w:rsid w:val="00740C43"/>
    <w:rsid w:val="00740F5C"/>
    <w:rsid w:val="00741CCC"/>
    <w:rsid w:val="0074289C"/>
    <w:rsid w:val="00742A64"/>
    <w:rsid w:val="0074348F"/>
    <w:rsid w:val="007435E2"/>
    <w:rsid w:val="00744E21"/>
    <w:rsid w:val="00745528"/>
    <w:rsid w:val="007455AD"/>
    <w:rsid w:val="0074729B"/>
    <w:rsid w:val="007476B9"/>
    <w:rsid w:val="00747D0E"/>
    <w:rsid w:val="00750673"/>
    <w:rsid w:val="00750AC7"/>
    <w:rsid w:val="00750CA5"/>
    <w:rsid w:val="0075167B"/>
    <w:rsid w:val="00752A31"/>
    <w:rsid w:val="00752F74"/>
    <w:rsid w:val="00753BC4"/>
    <w:rsid w:val="00753D05"/>
    <w:rsid w:val="00754257"/>
    <w:rsid w:val="00754984"/>
    <w:rsid w:val="0075535A"/>
    <w:rsid w:val="00755391"/>
    <w:rsid w:val="007558DE"/>
    <w:rsid w:val="007559F0"/>
    <w:rsid w:val="00756341"/>
    <w:rsid w:val="00756E16"/>
    <w:rsid w:val="007574DF"/>
    <w:rsid w:val="007579BD"/>
    <w:rsid w:val="007619B4"/>
    <w:rsid w:val="007619EB"/>
    <w:rsid w:val="0076273D"/>
    <w:rsid w:val="0076314C"/>
    <w:rsid w:val="00763303"/>
    <w:rsid w:val="0076371C"/>
    <w:rsid w:val="00763789"/>
    <w:rsid w:val="00763D8C"/>
    <w:rsid w:val="00763EA9"/>
    <w:rsid w:val="00764B34"/>
    <w:rsid w:val="00764F56"/>
    <w:rsid w:val="00764FB3"/>
    <w:rsid w:val="007657AF"/>
    <w:rsid w:val="00765A63"/>
    <w:rsid w:val="00765F2E"/>
    <w:rsid w:val="0076739F"/>
    <w:rsid w:val="00767475"/>
    <w:rsid w:val="00770313"/>
    <w:rsid w:val="00770E18"/>
    <w:rsid w:val="00770E65"/>
    <w:rsid w:val="00770F65"/>
    <w:rsid w:val="00771B3D"/>
    <w:rsid w:val="00771BAB"/>
    <w:rsid w:val="00772CF3"/>
    <w:rsid w:val="00772E7F"/>
    <w:rsid w:val="007732E2"/>
    <w:rsid w:val="007749A1"/>
    <w:rsid w:val="007754EA"/>
    <w:rsid w:val="0077628C"/>
    <w:rsid w:val="007762FE"/>
    <w:rsid w:val="00776325"/>
    <w:rsid w:val="007763AE"/>
    <w:rsid w:val="00776895"/>
    <w:rsid w:val="00776FED"/>
    <w:rsid w:val="00777995"/>
    <w:rsid w:val="00777A2E"/>
    <w:rsid w:val="00777CF8"/>
    <w:rsid w:val="00780412"/>
    <w:rsid w:val="00781153"/>
    <w:rsid w:val="007815C5"/>
    <w:rsid w:val="0078300D"/>
    <w:rsid w:val="00783331"/>
    <w:rsid w:val="007835CF"/>
    <w:rsid w:val="00783F06"/>
    <w:rsid w:val="00784DEB"/>
    <w:rsid w:val="0078536A"/>
    <w:rsid w:val="0078543C"/>
    <w:rsid w:val="0078556F"/>
    <w:rsid w:val="00785664"/>
    <w:rsid w:val="00785887"/>
    <w:rsid w:val="00785DB7"/>
    <w:rsid w:val="00785F8B"/>
    <w:rsid w:val="00786C65"/>
    <w:rsid w:val="00786E47"/>
    <w:rsid w:val="00787496"/>
    <w:rsid w:val="00790E7C"/>
    <w:rsid w:val="0079115B"/>
    <w:rsid w:val="007916C3"/>
    <w:rsid w:val="00791EBF"/>
    <w:rsid w:val="00792BDD"/>
    <w:rsid w:val="00792DE7"/>
    <w:rsid w:val="0079456E"/>
    <w:rsid w:val="0079633D"/>
    <w:rsid w:val="007963FB"/>
    <w:rsid w:val="007964B7"/>
    <w:rsid w:val="00796777"/>
    <w:rsid w:val="00797235"/>
    <w:rsid w:val="007A010F"/>
    <w:rsid w:val="007A04B3"/>
    <w:rsid w:val="007A0F89"/>
    <w:rsid w:val="007A22FE"/>
    <w:rsid w:val="007A255D"/>
    <w:rsid w:val="007A287F"/>
    <w:rsid w:val="007A2A10"/>
    <w:rsid w:val="007A2F16"/>
    <w:rsid w:val="007A31D7"/>
    <w:rsid w:val="007A351E"/>
    <w:rsid w:val="007A3706"/>
    <w:rsid w:val="007A38F8"/>
    <w:rsid w:val="007A3B5B"/>
    <w:rsid w:val="007A40E8"/>
    <w:rsid w:val="007A43DE"/>
    <w:rsid w:val="007A44D0"/>
    <w:rsid w:val="007A5095"/>
    <w:rsid w:val="007A56A6"/>
    <w:rsid w:val="007A6347"/>
    <w:rsid w:val="007A67A2"/>
    <w:rsid w:val="007A7512"/>
    <w:rsid w:val="007A76F8"/>
    <w:rsid w:val="007B0DFE"/>
    <w:rsid w:val="007B0E1E"/>
    <w:rsid w:val="007B17D9"/>
    <w:rsid w:val="007B1827"/>
    <w:rsid w:val="007B1FA6"/>
    <w:rsid w:val="007B21D4"/>
    <w:rsid w:val="007B2578"/>
    <w:rsid w:val="007B2DE3"/>
    <w:rsid w:val="007B43F1"/>
    <w:rsid w:val="007B44D1"/>
    <w:rsid w:val="007B4C61"/>
    <w:rsid w:val="007B4FCD"/>
    <w:rsid w:val="007B587F"/>
    <w:rsid w:val="007B5C2C"/>
    <w:rsid w:val="007B5E4D"/>
    <w:rsid w:val="007B6061"/>
    <w:rsid w:val="007B65BE"/>
    <w:rsid w:val="007B6A59"/>
    <w:rsid w:val="007B6C5B"/>
    <w:rsid w:val="007B6E2F"/>
    <w:rsid w:val="007B7706"/>
    <w:rsid w:val="007B7E3D"/>
    <w:rsid w:val="007C01B3"/>
    <w:rsid w:val="007C0EF1"/>
    <w:rsid w:val="007C2351"/>
    <w:rsid w:val="007C26DE"/>
    <w:rsid w:val="007C3090"/>
    <w:rsid w:val="007C34E8"/>
    <w:rsid w:val="007C3553"/>
    <w:rsid w:val="007C3668"/>
    <w:rsid w:val="007C4595"/>
    <w:rsid w:val="007C4840"/>
    <w:rsid w:val="007C4AE8"/>
    <w:rsid w:val="007C561C"/>
    <w:rsid w:val="007C6014"/>
    <w:rsid w:val="007C7927"/>
    <w:rsid w:val="007C7D29"/>
    <w:rsid w:val="007D0F0D"/>
    <w:rsid w:val="007D0FC0"/>
    <w:rsid w:val="007D11E4"/>
    <w:rsid w:val="007D3982"/>
    <w:rsid w:val="007D3BDC"/>
    <w:rsid w:val="007D4780"/>
    <w:rsid w:val="007D4B46"/>
    <w:rsid w:val="007D5148"/>
    <w:rsid w:val="007D5E43"/>
    <w:rsid w:val="007D6521"/>
    <w:rsid w:val="007D6A4F"/>
    <w:rsid w:val="007D6EEB"/>
    <w:rsid w:val="007D72C0"/>
    <w:rsid w:val="007D72ED"/>
    <w:rsid w:val="007D7614"/>
    <w:rsid w:val="007E00CA"/>
    <w:rsid w:val="007E04EC"/>
    <w:rsid w:val="007E09C4"/>
    <w:rsid w:val="007E1933"/>
    <w:rsid w:val="007E20B5"/>
    <w:rsid w:val="007E2212"/>
    <w:rsid w:val="007E23EC"/>
    <w:rsid w:val="007E2EDE"/>
    <w:rsid w:val="007E3B65"/>
    <w:rsid w:val="007E3DC4"/>
    <w:rsid w:val="007E3F7E"/>
    <w:rsid w:val="007E54C2"/>
    <w:rsid w:val="007E5A1D"/>
    <w:rsid w:val="007E5D53"/>
    <w:rsid w:val="007E5F5E"/>
    <w:rsid w:val="007E65BC"/>
    <w:rsid w:val="007E6FD7"/>
    <w:rsid w:val="007E7CAE"/>
    <w:rsid w:val="007F008B"/>
    <w:rsid w:val="007F01E4"/>
    <w:rsid w:val="007F0845"/>
    <w:rsid w:val="007F191F"/>
    <w:rsid w:val="007F1E55"/>
    <w:rsid w:val="007F24C5"/>
    <w:rsid w:val="007F24FF"/>
    <w:rsid w:val="007F2A15"/>
    <w:rsid w:val="007F2D23"/>
    <w:rsid w:val="007F2E09"/>
    <w:rsid w:val="007F3A78"/>
    <w:rsid w:val="007F4BE8"/>
    <w:rsid w:val="007F60B4"/>
    <w:rsid w:val="007F6146"/>
    <w:rsid w:val="007F6598"/>
    <w:rsid w:val="007F6A48"/>
    <w:rsid w:val="007F7F5E"/>
    <w:rsid w:val="00800832"/>
    <w:rsid w:val="00800989"/>
    <w:rsid w:val="0080268C"/>
    <w:rsid w:val="008047B0"/>
    <w:rsid w:val="008049E0"/>
    <w:rsid w:val="00804A61"/>
    <w:rsid w:val="00804D54"/>
    <w:rsid w:val="00805819"/>
    <w:rsid w:val="00805CDA"/>
    <w:rsid w:val="00806557"/>
    <w:rsid w:val="008068B0"/>
    <w:rsid w:val="008100DA"/>
    <w:rsid w:val="008103ED"/>
    <w:rsid w:val="008105F8"/>
    <w:rsid w:val="00810670"/>
    <w:rsid w:val="00810D52"/>
    <w:rsid w:val="00811084"/>
    <w:rsid w:val="00811199"/>
    <w:rsid w:val="008114EB"/>
    <w:rsid w:val="00811800"/>
    <w:rsid w:val="00811869"/>
    <w:rsid w:val="00812605"/>
    <w:rsid w:val="00812C43"/>
    <w:rsid w:val="00815645"/>
    <w:rsid w:val="0081575A"/>
    <w:rsid w:val="00816B5E"/>
    <w:rsid w:val="00817174"/>
    <w:rsid w:val="008172CE"/>
    <w:rsid w:val="00817311"/>
    <w:rsid w:val="00817BC0"/>
    <w:rsid w:val="00820127"/>
    <w:rsid w:val="00821305"/>
    <w:rsid w:val="008214EF"/>
    <w:rsid w:val="00821CF1"/>
    <w:rsid w:val="00821F00"/>
    <w:rsid w:val="008221C2"/>
    <w:rsid w:val="0082312E"/>
    <w:rsid w:val="00823245"/>
    <w:rsid w:val="008234C9"/>
    <w:rsid w:val="0082369E"/>
    <w:rsid w:val="00823D90"/>
    <w:rsid w:val="00823F18"/>
    <w:rsid w:val="0082611C"/>
    <w:rsid w:val="00826132"/>
    <w:rsid w:val="0082639E"/>
    <w:rsid w:val="00826618"/>
    <w:rsid w:val="00827375"/>
    <w:rsid w:val="00827DA1"/>
    <w:rsid w:val="00830232"/>
    <w:rsid w:val="008304AF"/>
    <w:rsid w:val="00830836"/>
    <w:rsid w:val="00830F9A"/>
    <w:rsid w:val="0083140C"/>
    <w:rsid w:val="008324BB"/>
    <w:rsid w:val="00833378"/>
    <w:rsid w:val="008335FC"/>
    <w:rsid w:val="00833B6F"/>
    <w:rsid w:val="008342FD"/>
    <w:rsid w:val="00835898"/>
    <w:rsid w:val="00836934"/>
    <w:rsid w:val="00836C84"/>
    <w:rsid w:val="0083745D"/>
    <w:rsid w:val="00837483"/>
    <w:rsid w:val="008378DF"/>
    <w:rsid w:val="008400C3"/>
    <w:rsid w:val="008417B1"/>
    <w:rsid w:val="00841AAB"/>
    <w:rsid w:val="008430EA"/>
    <w:rsid w:val="00843704"/>
    <w:rsid w:val="00843C29"/>
    <w:rsid w:val="008441B2"/>
    <w:rsid w:val="00844291"/>
    <w:rsid w:val="00845163"/>
    <w:rsid w:val="00845219"/>
    <w:rsid w:val="00845B4C"/>
    <w:rsid w:val="00845E87"/>
    <w:rsid w:val="00845EDA"/>
    <w:rsid w:val="008468D9"/>
    <w:rsid w:val="00846978"/>
    <w:rsid w:val="00847117"/>
    <w:rsid w:val="00847FFE"/>
    <w:rsid w:val="008503A9"/>
    <w:rsid w:val="00850E90"/>
    <w:rsid w:val="00851BAE"/>
    <w:rsid w:val="00851C5F"/>
    <w:rsid w:val="00852143"/>
    <w:rsid w:val="008523C6"/>
    <w:rsid w:val="0085243C"/>
    <w:rsid w:val="008538BC"/>
    <w:rsid w:val="00853EDC"/>
    <w:rsid w:val="00854429"/>
    <w:rsid w:val="00854536"/>
    <w:rsid w:val="00854D0D"/>
    <w:rsid w:val="00855472"/>
    <w:rsid w:val="008560C0"/>
    <w:rsid w:val="008562A9"/>
    <w:rsid w:val="00856641"/>
    <w:rsid w:val="008567B5"/>
    <w:rsid w:val="00856CD5"/>
    <w:rsid w:val="00857A01"/>
    <w:rsid w:val="00857E0E"/>
    <w:rsid w:val="0086096C"/>
    <w:rsid w:val="00860D0C"/>
    <w:rsid w:val="00860D8C"/>
    <w:rsid w:val="00860E59"/>
    <w:rsid w:val="00861290"/>
    <w:rsid w:val="00862330"/>
    <w:rsid w:val="008623D7"/>
    <w:rsid w:val="00862687"/>
    <w:rsid w:val="00863456"/>
    <w:rsid w:val="00863B39"/>
    <w:rsid w:val="00863BC5"/>
    <w:rsid w:val="00863C8E"/>
    <w:rsid w:val="008640BE"/>
    <w:rsid w:val="0086425A"/>
    <w:rsid w:val="00865533"/>
    <w:rsid w:val="008655A2"/>
    <w:rsid w:val="00867012"/>
    <w:rsid w:val="0086711D"/>
    <w:rsid w:val="008679E8"/>
    <w:rsid w:val="00867F25"/>
    <w:rsid w:val="00870229"/>
    <w:rsid w:val="008715A1"/>
    <w:rsid w:val="00872C78"/>
    <w:rsid w:val="00872C99"/>
    <w:rsid w:val="00872D06"/>
    <w:rsid w:val="00872E5A"/>
    <w:rsid w:val="008738A9"/>
    <w:rsid w:val="00873A98"/>
    <w:rsid w:val="008740FC"/>
    <w:rsid w:val="00874602"/>
    <w:rsid w:val="00874F7E"/>
    <w:rsid w:val="008750EB"/>
    <w:rsid w:val="00875B8D"/>
    <w:rsid w:val="00875C99"/>
    <w:rsid w:val="0087605F"/>
    <w:rsid w:val="008760D7"/>
    <w:rsid w:val="00876244"/>
    <w:rsid w:val="00877139"/>
    <w:rsid w:val="00877AB4"/>
    <w:rsid w:val="00880D3E"/>
    <w:rsid w:val="00881453"/>
    <w:rsid w:val="00881C59"/>
    <w:rsid w:val="00881F7F"/>
    <w:rsid w:val="00882946"/>
    <w:rsid w:val="00882F53"/>
    <w:rsid w:val="00883728"/>
    <w:rsid w:val="0088406A"/>
    <w:rsid w:val="008840C6"/>
    <w:rsid w:val="00884892"/>
    <w:rsid w:val="00884AF4"/>
    <w:rsid w:val="00885C6C"/>
    <w:rsid w:val="00885C6D"/>
    <w:rsid w:val="00886137"/>
    <w:rsid w:val="00886390"/>
    <w:rsid w:val="0088657E"/>
    <w:rsid w:val="00887A07"/>
    <w:rsid w:val="00887B83"/>
    <w:rsid w:val="008901C9"/>
    <w:rsid w:val="0089021C"/>
    <w:rsid w:val="00891963"/>
    <w:rsid w:val="00891A25"/>
    <w:rsid w:val="00892A22"/>
    <w:rsid w:val="0089395A"/>
    <w:rsid w:val="00893BAA"/>
    <w:rsid w:val="00894123"/>
    <w:rsid w:val="0089438B"/>
    <w:rsid w:val="008948E3"/>
    <w:rsid w:val="0089581A"/>
    <w:rsid w:val="00895C5E"/>
    <w:rsid w:val="0089648B"/>
    <w:rsid w:val="00896A53"/>
    <w:rsid w:val="00896BFF"/>
    <w:rsid w:val="00896DBD"/>
    <w:rsid w:val="00897A61"/>
    <w:rsid w:val="008A0094"/>
    <w:rsid w:val="008A0476"/>
    <w:rsid w:val="008A0948"/>
    <w:rsid w:val="008A0D4A"/>
    <w:rsid w:val="008A1209"/>
    <w:rsid w:val="008A12F4"/>
    <w:rsid w:val="008A2E53"/>
    <w:rsid w:val="008A354A"/>
    <w:rsid w:val="008A3C87"/>
    <w:rsid w:val="008A51D1"/>
    <w:rsid w:val="008A635F"/>
    <w:rsid w:val="008A65A7"/>
    <w:rsid w:val="008A6879"/>
    <w:rsid w:val="008A7A23"/>
    <w:rsid w:val="008A7B8A"/>
    <w:rsid w:val="008B122B"/>
    <w:rsid w:val="008B15CC"/>
    <w:rsid w:val="008B287D"/>
    <w:rsid w:val="008B28AF"/>
    <w:rsid w:val="008B29F4"/>
    <w:rsid w:val="008B2EFC"/>
    <w:rsid w:val="008B37BE"/>
    <w:rsid w:val="008B3DF9"/>
    <w:rsid w:val="008B40C0"/>
    <w:rsid w:val="008B4110"/>
    <w:rsid w:val="008B4B8D"/>
    <w:rsid w:val="008B4D6D"/>
    <w:rsid w:val="008B52D9"/>
    <w:rsid w:val="008B54E3"/>
    <w:rsid w:val="008B56FF"/>
    <w:rsid w:val="008B58FC"/>
    <w:rsid w:val="008B5CB7"/>
    <w:rsid w:val="008B62EB"/>
    <w:rsid w:val="008B71CD"/>
    <w:rsid w:val="008B7922"/>
    <w:rsid w:val="008C03A7"/>
    <w:rsid w:val="008C07BB"/>
    <w:rsid w:val="008C172A"/>
    <w:rsid w:val="008C354A"/>
    <w:rsid w:val="008C4FF5"/>
    <w:rsid w:val="008C5111"/>
    <w:rsid w:val="008C5591"/>
    <w:rsid w:val="008C5EEE"/>
    <w:rsid w:val="008C60A5"/>
    <w:rsid w:val="008C6742"/>
    <w:rsid w:val="008C6EE6"/>
    <w:rsid w:val="008C7350"/>
    <w:rsid w:val="008D07B9"/>
    <w:rsid w:val="008D0EE1"/>
    <w:rsid w:val="008D12A0"/>
    <w:rsid w:val="008D16BB"/>
    <w:rsid w:val="008D2680"/>
    <w:rsid w:val="008D26E2"/>
    <w:rsid w:val="008D2BCE"/>
    <w:rsid w:val="008D340E"/>
    <w:rsid w:val="008D3554"/>
    <w:rsid w:val="008D35B7"/>
    <w:rsid w:val="008D3E81"/>
    <w:rsid w:val="008D439B"/>
    <w:rsid w:val="008D5165"/>
    <w:rsid w:val="008D59B7"/>
    <w:rsid w:val="008D5A9A"/>
    <w:rsid w:val="008D5C08"/>
    <w:rsid w:val="008D5C24"/>
    <w:rsid w:val="008D5EE9"/>
    <w:rsid w:val="008D6205"/>
    <w:rsid w:val="008D678A"/>
    <w:rsid w:val="008D768F"/>
    <w:rsid w:val="008D7A0C"/>
    <w:rsid w:val="008D7D50"/>
    <w:rsid w:val="008E08FA"/>
    <w:rsid w:val="008E0A8D"/>
    <w:rsid w:val="008E0CD7"/>
    <w:rsid w:val="008E159A"/>
    <w:rsid w:val="008E1698"/>
    <w:rsid w:val="008E17F8"/>
    <w:rsid w:val="008E19DB"/>
    <w:rsid w:val="008E2797"/>
    <w:rsid w:val="008E3572"/>
    <w:rsid w:val="008E374A"/>
    <w:rsid w:val="008E45B0"/>
    <w:rsid w:val="008E4C3B"/>
    <w:rsid w:val="008E568D"/>
    <w:rsid w:val="008E5C8E"/>
    <w:rsid w:val="008E5D5F"/>
    <w:rsid w:val="008E5E28"/>
    <w:rsid w:val="008E5F3C"/>
    <w:rsid w:val="008E6606"/>
    <w:rsid w:val="008E6628"/>
    <w:rsid w:val="008E674F"/>
    <w:rsid w:val="008E6E72"/>
    <w:rsid w:val="008E7C5C"/>
    <w:rsid w:val="008F0196"/>
    <w:rsid w:val="008F08E4"/>
    <w:rsid w:val="008F136D"/>
    <w:rsid w:val="008F1DCA"/>
    <w:rsid w:val="008F1EA1"/>
    <w:rsid w:val="008F2571"/>
    <w:rsid w:val="008F25EE"/>
    <w:rsid w:val="008F2D30"/>
    <w:rsid w:val="008F30F7"/>
    <w:rsid w:val="008F417C"/>
    <w:rsid w:val="008F4807"/>
    <w:rsid w:val="008F4A1B"/>
    <w:rsid w:val="008F4A3B"/>
    <w:rsid w:val="008F5497"/>
    <w:rsid w:val="008F5769"/>
    <w:rsid w:val="008F5DDE"/>
    <w:rsid w:val="008F6368"/>
    <w:rsid w:val="008F674F"/>
    <w:rsid w:val="008F67F5"/>
    <w:rsid w:val="008F6B26"/>
    <w:rsid w:val="008F6F93"/>
    <w:rsid w:val="0090077A"/>
    <w:rsid w:val="00900B6B"/>
    <w:rsid w:val="00900B7E"/>
    <w:rsid w:val="00900B83"/>
    <w:rsid w:val="00900F1D"/>
    <w:rsid w:val="0090189D"/>
    <w:rsid w:val="009018E8"/>
    <w:rsid w:val="009019F5"/>
    <w:rsid w:val="0090260C"/>
    <w:rsid w:val="00902CA4"/>
    <w:rsid w:val="00903040"/>
    <w:rsid w:val="00904511"/>
    <w:rsid w:val="0090524D"/>
    <w:rsid w:val="00905429"/>
    <w:rsid w:val="00905B43"/>
    <w:rsid w:val="00905D3C"/>
    <w:rsid w:val="00906186"/>
    <w:rsid w:val="009062E2"/>
    <w:rsid w:val="0090689D"/>
    <w:rsid w:val="00906AA5"/>
    <w:rsid w:val="00906D19"/>
    <w:rsid w:val="00906D65"/>
    <w:rsid w:val="00906FA5"/>
    <w:rsid w:val="0090752A"/>
    <w:rsid w:val="00907F36"/>
    <w:rsid w:val="0091035F"/>
    <w:rsid w:val="009105A0"/>
    <w:rsid w:val="00910A2E"/>
    <w:rsid w:val="00910A7D"/>
    <w:rsid w:val="00911EDD"/>
    <w:rsid w:val="009120FD"/>
    <w:rsid w:val="00912160"/>
    <w:rsid w:val="00912634"/>
    <w:rsid w:val="00913A4E"/>
    <w:rsid w:val="00913A82"/>
    <w:rsid w:val="00914E7A"/>
    <w:rsid w:val="0091516A"/>
    <w:rsid w:val="009171AE"/>
    <w:rsid w:val="0091756B"/>
    <w:rsid w:val="00917CC3"/>
    <w:rsid w:val="0092013A"/>
    <w:rsid w:val="009206D8"/>
    <w:rsid w:val="00921035"/>
    <w:rsid w:val="00921301"/>
    <w:rsid w:val="0092296F"/>
    <w:rsid w:val="00922AEA"/>
    <w:rsid w:val="00922F4E"/>
    <w:rsid w:val="00924589"/>
    <w:rsid w:val="009245B3"/>
    <w:rsid w:val="009248C0"/>
    <w:rsid w:val="009249D3"/>
    <w:rsid w:val="00925EF8"/>
    <w:rsid w:val="009269BD"/>
    <w:rsid w:val="00927C4A"/>
    <w:rsid w:val="00930B95"/>
    <w:rsid w:val="00930F35"/>
    <w:rsid w:val="00930F84"/>
    <w:rsid w:val="00931046"/>
    <w:rsid w:val="009310C5"/>
    <w:rsid w:val="0093195F"/>
    <w:rsid w:val="009328E4"/>
    <w:rsid w:val="00933124"/>
    <w:rsid w:val="009331EA"/>
    <w:rsid w:val="00933312"/>
    <w:rsid w:val="00934455"/>
    <w:rsid w:val="00934528"/>
    <w:rsid w:val="00934A32"/>
    <w:rsid w:val="00934B48"/>
    <w:rsid w:val="00935337"/>
    <w:rsid w:val="00935432"/>
    <w:rsid w:val="00935AF1"/>
    <w:rsid w:val="00935EE5"/>
    <w:rsid w:val="0093609D"/>
    <w:rsid w:val="0093631F"/>
    <w:rsid w:val="009368F3"/>
    <w:rsid w:val="00937DD5"/>
    <w:rsid w:val="009413CA"/>
    <w:rsid w:val="009417D6"/>
    <w:rsid w:val="00941F5D"/>
    <w:rsid w:val="0094256B"/>
    <w:rsid w:val="0094280F"/>
    <w:rsid w:val="009429D6"/>
    <w:rsid w:val="00942B24"/>
    <w:rsid w:val="00943203"/>
    <w:rsid w:val="00944861"/>
    <w:rsid w:val="00945A55"/>
    <w:rsid w:val="00945BB4"/>
    <w:rsid w:val="00945EDA"/>
    <w:rsid w:val="0094602A"/>
    <w:rsid w:val="00946341"/>
    <w:rsid w:val="00946B23"/>
    <w:rsid w:val="00946C24"/>
    <w:rsid w:val="00950921"/>
    <w:rsid w:val="00950AC4"/>
    <w:rsid w:val="00950B80"/>
    <w:rsid w:val="00951150"/>
    <w:rsid w:val="00951282"/>
    <w:rsid w:val="00951A6A"/>
    <w:rsid w:val="00952EA5"/>
    <w:rsid w:val="00952F52"/>
    <w:rsid w:val="009537F3"/>
    <w:rsid w:val="0095381D"/>
    <w:rsid w:val="00953F9B"/>
    <w:rsid w:val="009548F9"/>
    <w:rsid w:val="00954B10"/>
    <w:rsid w:val="00954B71"/>
    <w:rsid w:val="00955362"/>
    <w:rsid w:val="009558E1"/>
    <w:rsid w:val="00955950"/>
    <w:rsid w:val="009560AD"/>
    <w:rsid w:val="00956999"/>
    <w:rsid w:val="00956E5D"/>
    <w:rsid w:val="00956EB6"/>
    <w:rsid w:val="00957456"/>
    <w:rsid w:val="009578E4"/>
    <w:rsid w:val="00960639"/>
    <w:rsid w:val="009606FF"/>
    <w:rsid w:val="00960AF3"/>
    <w:rsid w:val="00960DA9"/>
    <w:rsid w:val="0096150B"/>
    <w:rsid w:val="009620EE"/>
    <w:rsid w:val="00962D0E"/>
    <w:rsid w:val="00964580"/>
    <w:rsid w:val="00964973"/>
    <w:rsid w:val="009655E7"/>
    <w:rsid w:val="009656D5"/>
    <w:rsid w:val="00965A71"/>
    <w:rsid w:val="00965BB8"/>
    <w:rsid w:val="00965CA4"/>
    <w:rsid w:val="00966B12"/>
    <w:rsid w:val="0096782E"/>
    <w:rsid w:val="00967CB8"/>
    <w:rsid w:val="00967F25"/>
    <w:rsid w:val="00967F41"/>
    <w:rsid w:val="00970BD2"/>
    <w:rsid w:val="00970C8C"/>
    <w:rsid w:val="0097102B"/>
    <w:rsid w:val="00971359"/>
    <w:rsid w:val="00971654"/>
    <w:rsid w:val="00971B0B"/>
    <w:rsid w:val="00971F18"/>
    <w:rsid w:val="00973AB4"/>
    <w:rsid w:val="00973C34"/>
    <w:rsid w:val="00973D8D"/>
    <w:rsid w:val="009740D7"/>
    <w:rsid w:val="00974DE9"/>
    <w:rsid w:val="009759C1"/>
    <w:rsid w:val="00975CE0"/>
    <w:rsid w:val="00976D69"/>
    <w:rsid w:val="0097737D"/>
    <w:rsid w:val="0097746C"/>
    <w:rsid w:val="0097786C"/>
    <w:rsid w:val="009806B9"/>
    <w:rsid w:val="009817E7"/>
    <w:rsid w:val="00981A19"/>
    <w:rsid w:val="00981C19"/>
    <w:rsid w:val="0098226E"/>
    <w:rsid w:val="009827A8"/>
    <w:rsid w:val="009829A3"/>
    <w:rsid w:val="00982EDA"/>
    <w:rsid w:val="0098309D"/>
    <w:rsid w:val="00983517"/>
    <w:rsid w:val="00983C57"/>
    <w:rsid w:val="00983D66"/>
    <w:rsid w:val="00983D6C"/>
    <w:rsid w:val="00984131"/>
    <w:rsid w:val="00985039"/>
    <w:rsid w:val="00986193"/>
    <w:rsid w:val="00986494"/>
    <w:rsid w:val="00986B8C"/>
    <w:rsid w:val="00987934"/>
    <w:rsid w:val="00987ABC"/>
    <w:rsid w:val="00987E5A"/>
    <w:rsid w:val="0099054E"/>
    <w:rsid w:val="00990D8E"/>
    <w:rsid w:val="00990EED"/>
    <w:rsid w:val="00991511"/>
    <w:rsid w:val="009917A0"/>
    <w:rsid w:val="009917AA"/>
    <w:rsid w:val="00991919"/>
    <w:rsid w:val="00991A74"/>
    <w:rsid w:val="00991AFD"/>
    <w:rsid w:val="00991CC5"/>
    <w:rsid w:val="0099238E"/>
    <w:rsid w:val="00992F5C"/>
    <w:rsid w:val="00993366"/>
    <w:rsid w:val="00994380"/>
    <w:rsid w:val="00994390"/>
    <w:rsid w:val="00994D84"/>
    <w:rsid w:val="009958A5"/>
    <w:rsid w:val="00995BAC"/>
    <w:rsid w:val="00995F83"/>
    <w:rsid w:val="00996062"/>
    <w:rsid w:val="009964FB"/>
    <w:rsid w:val="00996F5C"/>
    <w:rsid w:val="009A0B72"/>
    <w:rsid w:val="009A15CE"/>
    <w:rsid w:val="009A17D2"/>
    <w:rsid w:val="009A1929"/>
    <w:rsid w:val="009A26CF"/>
    <w:rsid w:val="009A26E1"/>
    <w:rsid w:val="009A2715"/>
    <w:rsid w:val="009A2851"/>
    <w:rsid w:val="009A2A2D"/>
    <w:rsid w:val="009A385F"/>
    <w:rsid w:val="009A3FA1"/>
    <w:rsid w:val="009A40CD"/>
    <w:rsid w:val="009A44B8"/>
    <w:rsid w:val="009A45DB"/>
    <w:rsid w:val="009A547A"/>
    <w:rsid w:val="009A6386"/>
    <w:rsid w:val="009A6F89"/>
    <w:rsid w:val="009A7DF1"/>
    <w:rsid w:val="009B02DF"/>
    <w:rsid w:val="009B0D44"/>
    <w:rsid w:val="009B0F32"/>
    <w:rsid w:val="009B1D64"/>
    <w:rsid w:val="009B27FD"/>
    <w:rsid w:val="009B2A4B"/>
    <w:rsid w:val="009B2AE3"/>
    <w:rsid w:val="009B32A7"/>
    <w:rsid w:val="009B32BF"/>
    <w:rsid w:val="009B33FB"/>
    <w:rsid w:val="009B35BC"/>
    <w:rsid w:val="009B3AF6"/>
    <w:rsid w:val="009B415F"/>
    <w:rsid w:val="009B4E30"/>
    <w:rsid w:val="009B5EF7"/>
    <w:rsid w:val="009B5F75"/>
    <w:rsid w:val="009B6063"/>
    <w:rsid w:val="009B6D01"/>
    <w:rsid w:val="009B7890"/>
    <w:rsid w:val="009C0877"/>
    <w:rsid w:val="009C091C"/>
    <w:rsid w:val="009C0A20"/>
    <w:rsid w:val="009C0C28"/>
    <w:rsid w:val="009C1168"/>
    <w:rsid w:val="009C11B4"/>
    <w:rsid w:val="009C1D95"/>
    <w:rsid w:val="009C3317"/>
    <w:rsid w:val="009C3527"/>
    <w:rsid w:val="009C3970"/>
    <w:rsid w:val="009C400A"/>
    <w:rsid w:val="009C450D"/>
    <w:rsid w:val="009C4DE3"/>
    <w:rsid w:val="009C6787"/>
    <w:rsid w:val="009C6CF9"/>
    <w:rsid w:val="009C7B91"/>
    <w:rsid w:val="009D073C"/>
    <w:rsid w:val="009D0AAA"/>
    <w:rsid w:val="009D1779"/>
    <w:rsid w:val="009D17FF"/>
    <w:rsid w:val="009D1AB7"/>
    <w:rsid w:val="009D1C10"/>
    <w:rsid w:val="009D2298"/>
    <w:rsid w:val="009D31CF"/>
    <w:rsid w:val="009D34ED"/>
    <w:rsid w:val="009D49DC"/>
    <w:rsid w:val="009D666E"/>
    <w:rsid w:val="009D6AE7"/>
    <w:rsid w:val="009D7379"/>
    <w:rsid w:val="009D7BCC"/>
    <w:rsid w:val="009E1B05"/>
    <w:rsid w:val="009E1D18"/>
    <w:rsid w:val="009E1D65"/>
    <w:rsid w:val="009E2716"/>
    <w:rsid w:val="009E31D1"/>
    <w:rsid w:val="009E4A77"/>
    <w:rsid w:val="009E5123"/>
    <w:rsid w:val="009E577B"/>
    <w:rsid w:val="009E5F53"/>
    <w:rsid w:val="009E619A"/>
    <w:rsid w:val="009E68C3"/>
    <w:rsid w:val="009E6DA4"/>
    <w:rsid w:val="009E7686"/>
    <w:rsid w:val="009E7E34"/>
    <w:rsid w:val="009F0214"/>
    <w:rsid w:val="009F216B"/>
    <w:rsid w:val="009F2654"/>
    <w:rsid w:val="009F2CE5"/>
    <w:rsid w:val="009F336D"/>
    <w:rsid w:val="009F3441"/>
    <w:rsid w:val="009F38EC"/>
    <w:rsid w:val="009F43CD"/>
    <w:rsid w:val="009F4856"/>
    <w:rsid w:val="009F58EE"/>
    <w:rsid w:val="009F5E27"/>
    <w:rsid w:val="009F5FD2"/>
    <w:rsid w:val="009F68D0"/>
    <w:rsid w:val="009F725F"/>
    <w:rsid w:val="009F78BA"/>
    <w:rsid w:val="00A00010"/>
    <w:rsid w:val="00A00424"/>
    <w:rsid w:val="00A010AD"/>
    <w:rsid w:val="00A01C69"/>
    <w:rsid w:val="00A01EA3"/>
    <w:rsid w:val="00A02AB5"/>
    <w:rsid w:val="00A02C1E"/>
    <w:rsid w:val="00A02D84"/>
    <w:rsid w:val="00A02F4F"/>
    <w:rsid w:val="00A02FEB"/>
    <w:rsid w:val="00A031C7"/>
    <w:rsid w:val="00A03905"/>
    <w:rsid w:val="00A04229"/>
    <w:rsid w:val="00A042AC"/>
    <w:rsid w:val="00A04431"/>
    <w:rsid w:val="00A045FE"/>
    <w:rsid w:val="00A04695"/>
    <w:rsid w:val="00A05380"/>
    <w:rsid w:val="00A055A0"/>
    <w:rsid w:val="00A0571C"/>
    <w:rsid w:val="00A0572D"/>
    <w:rsid w:val="00A067B4"/>
    <w:rsid w:val="00A10F7C"/>
    <w:rsid w:val="00A124F4"/>
    <w:rsid w:val="00A129CD"/>
    <w:rsid w:val="00A129E5"/>
    <w:rsid w:val="00A12E9F"/>
    <w:rsid w:val="00A12F88"/>
    <w:rsid w:val="00A132EF"/>
    <w:rsid w:val="00A13BF5"/>
    <w:rsid w:val="00A1543D"/>
    <w:rsid w:val="00A154B8"/>
    <w:rsid w:val="00A15A41"/>
    <w:rsid w:val="00A1622B"/>
    <w:rsid w:val="00A178A9"/>
    <w:rsid w:val="00A2010A"/>
    <w:rsid w:val="00A20522"/>
    <w:rsid w:val="00A20BDC"/>
    <w:rsid w:val="00A20D68"/>
    <w:rsid w:val="00A20E4F"/>
    <w:rsid w:val="00A210B5"/>
    <w:rsid w:val="00A223B9"/>
    <w:rsid w:val="00A23716"/>
    <w:rsid w:val="00A240DF"/>
    <w:rsid w:val="00A24873"/>
    <w:rsid w:val="00A24A2E"/>
    <w:rsid w:val="00A26AB3"/>
    <w:rsid w:val="00A26C02"/>
    <w:rsid w:val="00A26E23"/>
    <w:rsid w:val="00A27065"/>
    <w:rsid w:val="00A271D4"/>
    <w:rsid w:val="00A27541"/>
    <w:rsid w:val="00A27D9E"/>
    <w:rsid w:val="00A3066D"/>
    <w:rsid w:val="00A3096F"/>
    <w:rsid w:val="00A31067"/>
    <w:rsid w:val="00A317FD"/>
    <w:rsid w:val="00A31875"/>
    <w:rsid w:val="00A32207"/>
    <w:rsid w:val="00A32381"/>
    <w:rsid w:val="00A32DD2"/>
    <w:rsid w:val="00A33908"/>
    <w:rsid w:val="00A34277"/>
    <w:rsid w:val="00A34925"/>
    <w:rsid w:val="00A34BBE"/>
    <w:rsid w:val="00A34F29"/>
    <w:rsid w:val="00A34FD8"/>
    <w:rsid w:val="00A35DC4"/>
    <w:rsid w:val="00A35F74"/>
    <w:rsid w:val="00A36305"/>
    <w:rsid w:val="00A36354"/>
    <w:rsid w:val="00A36360"/>
    <w:rsid w:val="00A36632"/>
    <w:rsid w:val="00A36BB4"/>
    <w:rsid w:val="00A3750A"/>
    <w:rsid w:val="00A40DB4"/>
    <w:rsid w:val="00A41FFD"/>
    <w:rsid w:val="00A4277E"/>
    <w:rsid w:val="00A43B98"/>
    <w:rsid w:val="00A4411C"/>
    <w:rsid w:val="00A450FA"/>
    <w:rsid w:val="00A45393"/>
    <w:rsid w:val="00A45B39"/>
    <w:rsid w:val="00A46DB1"/>
    <w:rsid w:val="00A4760A"/>
    <w:rsid w:val="00A478AD"/>
    <w:rsid w:val="00A47C0A"/>
    <w:rsid w:val="00A47E1E"/>
    <w:rsid w:val="00A51AC3"/>
    <w:rsid w:val="00A51BB4"/>
    <w:rsid w:val="00A51C2E"/>
    <w:rsid w:val="00A51CD1"/>
    <w:rsid w:val="00A52A8C"/>
    <w:rsid w:val="00A53B7B"/>
    <w:rsid w:val="00A53FEF"/>
    <w:rsid w:val="00A54781"/>
    <w:rsid w:val="00A54F2C"/>
    <w:rsid w:val="00A54F4D"/>
    <w:rsid w:val="00A55255"/>
    <w:rsid w:val="00A5558B"/>
    <w:rsid w:val="00A556FA"/>
    <w:rsid w:val="00A558C6"/>
    <w:rsid w:val="00A5596B"/>
    <w:rsid w:val="00A562B0"/>
    <w:rsid w:val="00A568D0"/>
    <w:rsid w:val="00A57D10"/>
    <w:rsid w:val="00A601D2"/>
    <w:rsid w:val="00A60FE8"/>
    <w:rsid w:val="00A614F5"/>
    <w:rsid w:val="00A61BEE"/>
    <w:rsid w:val="00A61FC0"/>
    <w:rsid w:val="00A6351F"/>
    <w:rsid w:val="00A638E4"/>
    <w:rsid w:val="00A63980"/>
    <w:rsid w:val="00A63ABF"/>
    <w:rsid w:val="00A63CA9"/>
    <w:rsid w:val="00A648E9"/>
    <w:rsid w:val="00A65208"/>
    <w:rsid w:val="00A652C0"/>
    <w:rsid w:val="00A65634"/>
    <w:rsid w:val="00A65B26"/>
    <w:rsid w:val="00A66633"/>
    <w:rsid w:val="00A66AA9"/>
    <w:rsid w:val="00A67605"/>
    <w:rsid w:val="00A6792A"/>
    <w:rsid w:val="00A67E61"/>
    <w:rsid w:val="00A67E78"/>
    <w:rsid w:val="00A70650"/>
    <w:rsid w:val="00A70C04"/>
    <w:rsid w:val="00A726BA"/>
    <w:rsid w:val="00A72B56"/>
    <w:rsid w:val="00A72E1D"/>
    <w:rsid w:val="00A7334F"/>
    <w:rsid w:val="00A73D61"/>
    <w:rsid w:val="00A740CB"/>
    <w:rsid w:val="00A747D5"/>
    <w:rsid w:val="00A74BB5"/>
    <w:rsid w:val="00A74EBC"/>
    <w:rsid w:val="00A75F5D"/>
    <w:rsid w:val="00A76BD0"/>
    <w:rsid w:val="00A773E5"/>
    <w:rsid w:val="00A77DC0"/>
    <w:rsid w:val="00A803EB"/>
    <w:rsid w:val="00A80CCE"/>
    <w:rsid w:val="00A80D44"/>
    <w:rsid w:val="00A81AC2"/>
    <w:rsid w:val="00A82CCE"/>
    <w:rsid w:val="00A82D20"/>
    <w:rsid w:val="00A82FE5"/>
    <w:rsid w:val="00A83230"/>
    <w:rsid w:val="00A838F4"/>
    <w:rsid w:val="00A8397D"/>
    <w:rsid w:val="00A8416B"/>
    <w:rsid w:val="00A84363"/>
    <w:rsid w:val="00A847A1"/>
    <w:rsid w:val="00A847B8"/>
    <w:rsid w:val="00A84EFB"/>
    <w:rsid w:val="00A84F04"/>
    <w:rsid w:val="00A85682"/>
    <w:rsid w:val="00A85B31"/>
    <w:rsid w:val="00A86FB9"/>
    <w:rsid w:val="00A87244"/>
    <w:rsid w:val="00A902C6"/>
    <w:rsid w:val="00A90D36"/>
    <w:rsid w:val="00A9147C"/>
    <w:rsid w:val="00A9174D"/>
    <w:rsid w:val="00A91844"/>
    <w:rsid w:val="00A91B2F"/>
    <w:rsid w:val="00A92403"/>
    <w:rsid w:val="00A92A96"/>
    <w:rsid w:val="00A92BC2"/>
    <w:rsid w:val="00A92C7F"/>
    <w:rsid w:val="00A93890"/>
    <w:rsid w:val="00A93F8B"/>
    <w:rsid w:val="00A94828"/>
    <w:rsid w:val="00A94892"/>
    <w:rsid w:val="00A94CA5"/>
    <w:rsid w:val="00A94DFA"/>
    <w:rsid w:val="00A95A9D"/>
    <w:rsid w:val="00A96B97"/>
    <w:rsid w:val="00AA0E18"/>
    <w:rsid w:val="00AA0E56"/>
    <w:rsid w:val="00AA1000"/>
    <w:rsid w:val="00AA1F2D"/>
    <w:rsid w:val="00AA225B"/>
    <w:rsid w:val="00AA2300"/>
    <w:rsid w:val="00AA2758"/>
    <w:rsid w:val="00AA31D4"/>
    <w:rsid w:val="00AA3299"/>
    <w:rsid w:val="00AA4236"/>
    <w:rsid w:val="00AA4540"/>
    <w:rsid w:val="00AA4670"/>
    <w:rsid w:val="00AA4A43"/>
    <w:rsid w:val="00AA4E98"/>
    <w:rsid w:val="00AA535C"/>
    <w:rsid w:val="00AA5900"/>
    <w:rsid w:val="00AA61F5"/>
    <w:rsid w:val="00AA675E"/>
    <w:rsid w:val="00AA6767"/>
    <w:rsid w:val="00AA69EF"/>
    <w:rsid w:val="00AA7148"/>
    <w:rsid w:val="00AA7928"/>
    <w:rsid w:val="00AB05BF"/>
    <w:rsid w:val="00AB0F79"/>
    <w:rsid w:val="00AB1202"/>
    <w:rsid w:val="00AB133F"/>
    <w:rsid w:val="00AB13C2"/>
    <w:rsid w:val="00AB192A"/>
    <w:rsid w:val="00AB1988"/>
    <w:rsid w:val="00AB2118"/>
    <w:rsid w:val="00AB285D"/>
    <w:rsid w:val="00AB3169"/>
    <w:rsid w:val="00AB3610"/>
    <w:rsid w:val="00AB3BDC"/>
    <w:rsid w:val="00AB3DB5"/>
    <w:rsid w:val="00AB419A"/>
    <w:rsid w:val="00AB49F1"/>
    <w:rsid w:val="00AB4F94"/>
    <w:rsid w:val="00AB53D6"/>
    <w:rsid w:val="00AB65B0"/>
    <w:rsid w:val="00AB6887"/>
    <w:rsid w:val="00AB76F4"/>
    <w:rsid w:val="00AB7D2B"/>
    <w:rsid w:val="00AB7F9A"/>
    <w:rsid w:val="00AC0703"/>
    <w:rsid w:val="00AC1AF9"/>
    <w:rsid w:val="00AC22BA"/>
    <w:rsid w:val="00AC2513"/>
    <w:rsid w:val="00AC2EF4"/>
    <w:rsid w:val="00AC3495"/>
    <w:rsid w:val="00AC3783"/>
    <w:rsid w:val="00AC3906"/>
    <w:rsid w:val="00AC3C62"/>
    <w:rsid w:val="00AC409D"/>
    <w:rsid w:val="00AC4B9F"/>
    <w:rsid w:val="00AC4E2C"/>
    <w:rsid w:val="00AC4F17"/>
    <w:rsid w:val="00AC5F5D"/>
    <w:rsid w:val="00AC6263"/>
    <w:rsid w:val="00AC729F"/>
    <w:rsid w:val="00AC7F56"/>
    <w:rsid w:val="00AD0B14"/>
    <w:rsid w:val="00AD2CCA"/>
    <w:rsid w:val="00AD34E8"/>
    <w:rsid w:val="00AD36F5"/>
    <w:rsid w:val="00AD4343"/>
    <w:rsid w:val="00AD4B05"/>
    <w:rsid w:val="00AD4DFC"/>
    <w:rsid w:val="00AD53EC"/>
    <w:rsid w:val="00AD54EB"/>
    <w:rsid w:val="00AD5636"/>
    <w:rsid w:val="00AD60C5"/>
    <w:rsid w:val="00AD720E"/>
    <w:rsid w:val="00AE07F5"/>
    <w:rsid w:val="00AE0B89"/>
    <w:rsid w:val="00AE125E"/>
    <w:rsid w:val="00AE1880"/>
    <w:rsid w:val="00AE2ECF"/>
    <w:rsid w:val="00AE301B"/>
    <w:rsid w:val="00AE355C"/>
    <w:rsid w:val="00AE45D5"/>
    <w:rsid w:val="00AE485C"/>
    <w:rsid w:val="00AE5244"/>
    <w:rsid w:val="00AE55A9"/>
    <w:rsid w:val="00AE5B1E"/>
    <w:rsid w:val="00AE649B"/>
    <w:rsid w:val="00AE790A"/>
    <w:rsid w:val="00AE79CA"/>
    <w:rsid w:val="00AF0478"/>
    <w:rsid w:val="00AF0CC2"/>
    <w:rsid w:val="00AF0EBE"/>
    <w:rsid w:val="00AF18D9"/>
    <w:rsid w:val="00AF18F0"/>
    <w:rsid w:val="00AF1D4B"/>
    <w:rsid w:val="00AF1DC6"/>
    <w:rsid w:val="00AF1F0A"/>
    <w:rsid w:val="00AF2A9F"/>
    <w:rsid w:val="00AF32AD"/>
    <w:rsid w:val="00AF343C"/>
    <w:rsid w:val="00AF34A9"/>
    <w:rsid w:val="00AF3AC6"/>
    <w:rsid w:val="00AF3B29"/>
    <w:rsid w:val="00AF3E02"/>
    <w:rsid w:val="00AF41C6"/>
    <w:rsid w:val="00AF46D5"/>
    <w:rsid w:val="00AF47F9"/>
    <w:rsid w:val="00AF47FD"/>
    <w:rsid w:val="00AF4CC5"/>
    <w:rsid w:val="00AF60D2"/>
    <w:rsid w:val="00AF647D"/>
    <w:rsid w:val="00AF6848"/>
    <w:rsid w:val="00AF6A96"/>
    <w:rsid w:val="00AF6DC9"/>
    <w:rsid w:val="00B003E1"/>
    <w:rsid w:val="00B00575"/>
    <w:rsid w:val="00B0085A"/>
    <w:rsid w:val="00B00A70"/>
    <w:rsid w:val="00B014DC"/>
    <w:rsid w:val="00B0175C"/>
    <w:rsid w:val="00B017B7"/>
    <w:rsid w:val="00B01B42"/>
    <w:rsid w:val="00B02225"/>
    <w:rsid w:val="00B02EAA"/>
    <w:rsid w:val="00B0347F"/>
    <w:rsid w:val="00B03C60"/>
    <w:rsid w:val="00B03D7B"/>
    <w:rsid w:val="00B04036"/>
    <w:rsid w:val="00B0418F"/>
    <w:rsid w:val="00B0535D"/>
    <w:rsid w:val="00B0569F"/>
    <w:rsid w:val="00B0609A"/>
    <w:rsid w:val="00B0620D"/>
    <w:rsid w:val="00B06F57"/>
    <w:rsid w:val="00B0752C"/>
    <w:rsid w:val="00B07A2C"/>
    <w:rsid w:val="00B10012"/>
    <w:rsid w:val="00B11616"/>
    <w:rsid w:val="00B11E5F"/>
    <w:rsid w:val="00B1214F"/>
    <w:rsid w:val="00B12694"/>
    <w:rsid w:val="00B13A99"/>
    <w:rsid w:val="00B14216"/>
    <w:rsid w:val="00B14622"/>
    <w:rsid w:val="00B14AB1"/>
    <w:rsid w:val="00B153F9"/>
    <w:rsid w:val="00B15C87"/>
    <w:rsid w:val="00B166B2"/>
    <w:rsid w:val="00B16806"/>
    <w:rsid w:val="00B16ADC"/>
    <w:rsid w:val="00B17B38"/>
    <w:rsid w:val="00B17E6F"/>
    <w:rsid w:val="00B20072"/>
    <w:rsid w:val="00B2058D"/>
    <w:rsid w:val="00B21499"/>
    <w:rsid w:val="00B219EC"/>
    <w:rsid w:val="00B21A2C"/>
    <w:rsid w:val="00B21AFA"/>
    <w:rsid w:val="00B22123"/>
    <w:rsid w:val="00B227B2"/>
    <w:rsid w:val="00B227F1"/>
    <w:rsid w:val="00B230FF"/>
    <w:rsid w:val="00B2335A"/>
    <w:rsid w:val="00B2397D"/>
    <w:rsid w:val="00B23BFB"/>
    <w:rsid w:val="00B241C4"/>
    <w:rsid w:val="00B247D3"/>
    <w:rsid w:val="00B24EBD"/>
    <w:rsid w:val="00B252F3"/>
    <w:rsid w:val="00B25911"/>
    <w:rsid w:val="00B25F15"/>
    <w:rsid w:val="00B264FD"/>
    <w:rsid w:val="00B266DF"/>
    <w:rsid w:val="00B278AA"/>
    <w:rsid w:val="00B30A59"/>
    <w:rsid w:val="00B30B88"/>
    <w:rsid w:val="00B30D11"/>
    <w:rsid w:val="00B31257"/>
    <w:rsid w:val="00B317AE"/>
    <w:rsid w:val="00B31ACD"/>
    <w:rsid w:val="00B31D81"/>
    <w:rsid w:val="00B3209C"/>
    <w:rsid w:val="00B32ED0"/>
    <w:rsid w:val="00B333FE"/>
    <w:rsid w:val="00B335FB"/>
    <w:rsid w:val="00B3485D"/>
    <w:rsid w:val="00B34968"/>
    <w:rsid w:val="00B35573"/>
    <w:rsid w:val="00B356B2"/>
    <w:rsid w:val="00B35EDC"/>
    <w:rsid w:val="00B364FE"/>
    <w:rsid w:val="00B37DD7"/>
    <w:rsid w:val="00B4004A"/>
    <w:rsid w:val="00B40080"/>
    <w:rsid w:val="00B4039A"/>
    <w:rsid w:val="00B40EAC"/>
    <w:rsid w:val="00B410B6"/>
    <w:rsid w:val="00B4196D"/>
    <w:rsid w:val="00B41A0A"/>
    <w:rsid w:val="00B41A8E"/>
    <w:rsid w:val="00B4275B"/>
    <w:rsid w:val="00B42A4F"/>
    <w:rsid w:val="00B42D68"/>
    <w:rsid w:val="00B42F9F"/>
    <w:rsid w:val="00B43643"/>
    <w:rsid w:val="00B442B7"/>
    <w:rsid w:val="00B447E0"/>
    <w:rsid w:val="00B45105"/>
    <w:rsid w:val="00B46AC7"/>
    <w:rsid w:val="00B46BBA"/>
    <w:rsid w:val="00B4791E"/>
    <w:rsid w:val="00B47CCC"/>
    <w:rsid w:val="00B47FEC"/>
    <w:rsid w:val="00B50292"/>
    <w:rsid w:val="00B51C32"/>
    <w:rsid w:val="00B5206C"/>
    <w:rsid w:val="00B52250"/>
    <w:rsid w:val="00B52380"/>
    <w:rsid w:val="00B526BD"/>
    <w:rsid w:val="00B551C9"/>
    <w:rsid w:val="00B552CF"/>
    <w:rsid w:val="00B5534E"/>
    <w:rsid w:val="00B55525"/>
    <w:rsid w:val="00B55BC2"/>
    <w:rsid w:val="00B600B5"/>
    <w:rsid w:val="00B602F6"/>
    <w:rsid w:val="00B620A7"/>
    <w:rsid w:val="00B621AF"/>
    <w:rsid w:val="00B6295F"/>
    <w:rsid w:val="00B63141"/>
    <w:rsid w:val="00B63A25"/>
    <w:rsid w:val="00B63A29"/>
    <w:rsid w:val="00B650B8"/>
    <w:rsid w:val="00B66402"/>
    <w:rsid w:val="00B66DE3"/>
    <w:rsid w:val="00B66F6A"/>
    <w:rsid w:val="00B67A51"/>
    <w:rsid w:val="00B67A96"/>
    <w:rsid w:val="00B67CAB"/>
    <w:rsid w:val="00B70014"/>
    <w:rsid w:val="00B7012C"/>
    <w:rsid w:val="00B702E9"/>
    <w:rsid w:val="00B704FF"/>
    <w:rsid w:val="00B70D54"/>
    <w:rsid w:val="00B70FEE"/>
    <w:rsid w:val="00B71124"/>
    <w:rsid w:val="00B716C4"/>
    <w:rsid w:val="00B7188A"/>
    <w:rsid w:val="00B723E9"/>
    <w:rsid w:val="00B72AF5"/>
    <w:rsid w:val="00B7370D"/>
    <w:rsid w:val="00B7372B"/>
    <w:rsid w:val="00B73BC6"/>
    <w:rsid w:val="00B7459E"/>
    <w:rsid w:val="00B7460F"/>
    <w:rsid w:val="00B747DC"/>
    <w:rsid w:val="00B74A09"/>
    <w:rsid w:val="00B74B17"/>
    <w:rsid w:val="00B7551E"/>
    <w:rsid w:val="00B75D72"/>
    <w:rsid w:val="00B7681B"/>
    <w:rsid w:val="00B76F6D"/>
    <w:rsid w:val="00B772E8"/>
    <w:rsid w:val="00B77748"/>
    <w:rsid w:val="00B80223"/>
    <w:rsid w:val="00B80FA3"/>
    <w:rsid w:val="00B81B4D"/>
    <w:rsid w:val="00B82366"/>
    <w:rsid w:val="00B82AAF"/>
    <w:rsid w:val="00B835E5"/>
    <w:rsid w:val="00B836AB"/>
    <w:rsid w:val="00B84427"/>
    <w:rsid w:val="00B850AB"/>
    <w:rsid w:val="00B856F5"/>
    <w:rsid w:val="00B87105"/>
    <w:rsid w:val="00B87966"/>
    <w:rsid w:val="00B90131"/>
    <w:rsid w:val="00B91178"/>
    <w:rsid w:val="00B91203"/>
    <w:rsid w:val="00B9144A"/>
    <w:rsid w:val="00B91699"/>
    <w:rsid w:val="00B924ED"/>
    <w:rsid w:val="00B927B8"/>
    <w:rsid w:val="00B933C0"/>
    <w:rsid w:val="00B9389B"/>
    <w:rsid w:val="00B93F88"/>
    <w:rsid w:val="00B941A2"/>
    <w:rsid w:val="00B94210"/>
    <w:rsid w:val="00B95267"/>
    <w:rsid w:val="00B95338"/>
    <w:rsid w:val="00B96405"/>
    <w:rsid w:val="00B96E29"/>
    <w:rsid w:val="00B96E93"/>
    <w:rsid w:val="00B96EC9"/>
    <w:rsid w:val="00B973F6"/>
    <w:rsid w:val="00B978B3"/>
    <w:rsid w:val="00BA0336"/>
    <w:rsid w:val="00BA0559"/>
    <w:rsid w:val="00BA07DC"/>
    <w:rsid w:val="00BA0A42"/>
    <w:rsid w:val="00BA1350"/>
    <w:rsid w:val="00BA196A"/>
    <w:rsid w:val="00BA2629"/>
    <w:rsid w:val="00BA2C5C"/>
    <w:rsid w:val="00BA3140"/>
    <w:rsid w:val="00BA36E2"/>
    <w:rsid w:val="00BA389E"/>
    <w:rsid w:val="00BA39C9"/>
    <w:rsid w:val="00BA3A63"/>
    <w:rsid w:val="00BA3DCE"/>
    <w:rsid w:val="00BA4179"/>
    <w:rsid w:val="00BA42AD"/>
    <w:rsid w:val="00BA4962"/>
    <w:rsid w:val="00BA5B14"/>
    <w:rsid w:val="00BA5D08"/>
    <w:rsid w:val="00BA5FA6"/>
    <w:rsid w:val="00BA6B52"/>
    <w:rsid w:val="00BA6D17"/>
    <w:rsid w:val="00BB01F3"/>
    <w:rsid w:val="00BB09E2"/>
    <w:rsid w:val="00BB14FC"/>
    <w:rsid w:val="00BB17ED"/>
    <w:rsid w:val="00BB18C6"/>
    <w:rsid w:val="00BB1931"/>
    <w:rsid w:val="00BB235B"/>
    <w:rsid w:val="00BB26FA"/>
    <w:rsid w:val="00BB2A1B"/>
    <w:rsid w:val="00BB2B9F"/>
    <w:rsid w:val="00BB2CEF"/>
    <w:rsid w:val="00BB2DBE"/>
    <w:rsid w:val="00BB2E98"/>
    <w:rsid w:val="00BB4E53"/>
    <w:rsid w:val="00BB5027"/>
    <w:rsid w:val="00BB67AA"/>
    <w:rsid w:val="00BB76C4"/>
    <w:rsid w:val="00BC04C5"/>
    <w:rsid w:val="00BC09B8"/>
    <w:rsid w:val="00BC0C0E"/>
    <w:rsid w:val="00BC1518"/>
    <w:rsid w:val="00BC15AB"/>
    <w:rsid w:val="00BC2BCC"/>
    <w:rsid w:val="00BC2CFF"/>
    <w:rsid w:val="00BC32A3"/>
    <w:rsid w:val="00BC3398"/>
    <w:rsid w:val="00BC46FA"/>
    <w:rsid w:val="00BC4927"/>
    <w:rsid w:val="00BC4C1B"/>
    <w:rsid w:val="00BC4F53"/>
    <w:rsid w:val="00BC5B6F"/>
    <w:rsid w:val="00BC67AB"/>
    <w:rsid w:val="00BC6D08"/>
    <w:rsid w:val="00BC6D0D"/>
    <w:rsid w:val="00BC6E28"/>
    <w:rsid w:val="00BC7ECF"/>
    <w:rsid w:val="00BC7F22"/>
    <w:rsid w:val="00BD0F66"/>
    <w:rsid w:val="00BD2617"/>
    <w:rsid w:val="00BD2AA2"/>
    <w:rsid w:val="00BD3869"/>
    <w:rsid w:val="00BD3E3B"/>
    <w:rsid w:val="00BD4217"/>
    <w:rsid w:val="00BD47CA"/>
    <w:rsid w:val="00BD499F"/>
    <w:rsid w:val="00BD4FDD"/>
    <w:rsid w:val="00BD510D"/>
    <w:rsid w:val="00BD5A98"/>
    <w:rsid w:val="00BD5AE8"/>
    <w:rsid w:val="00BD5B0B"/>
    <w:rsid w:val="00BD5B58"/>
    <w:rsid w:val="00BD5C3E"/>
    <w:rsid w:val="00BE08F6"/>
    <w:rsid w:val="00BE118B"/>
    <w:rsid w:val="00BE1397"/>
    <w:rsid w:val="00BE1486"/>
    <w:rsid w:val="00BE14E6"/>
    <w:rsid w:val="00BE2319"/>
    <w:rsid w:val="00BE2A09"/>
    <w:rsid w:val="00BE35D1"/>
    <w:rsid w:val="00BE3A2D"/>
    <w:rsid w:val="00BE3AB1"/>
    <w:rsid w:val="00BE3DF8"/>
    <w:rsid w:val="00BE4D3B"/>
    <w:rsid w:val="00BE4DE9"/>
    <w:rsid w:val="00BE533B"/>
    <w:rsid w:val="00BE5C19"/>
    <w:rsid w:val="00BE5F35"/>
    <w:rsid w:val="00BE636B"/>
    <w:rsid w:val="00BE645E"/>
    <w:rsid w:val="00BE66DF"/>
    <w:rsid w:val="00BE6F48"/>
    <w:rsid w:val="00BE750B"/>
    <w:rsid w:val="00BE76C5"/>
    <w:rsid w:val="00BF0820"/>
    <w:rsid w:val="00BF0AD8"/>
    <w:rsid w:val="00BF0BF9"/>
    <w:rsid w:val="00BF1216"/>
    <w:rsid w:val="00BF121E"/>
    <w:rsid w:val="00BF22F5"/>
    <w:rsid w:val="00BF367E"/>
    <w:rsid w:val="00BF504C"/>
    <w:rsid w:val="00BF525F"/>
    <w:rsid w:val="00BF52E0"/>
    <w:rsid w:val="00BF5A3A"/>
    <w:rsid w:val="00BF5A81"/>
    <w:rsid w:val="00BF6245"/>
    <w:rsid w:val="00BF673A"/>
    <w:rsid w:val="00BF67E7"/>
    <w:rsid w:val="00BF6EC3"/>
    <w:rsid w:val="00BF76B6"/>
    <w:rsid w:val="00C0035B"/>
    <w:rsid w:val="00C01250"/>
    <w:rsid w:val="00C01346"/>
    <w:rsid w:val="00C01542"/>
    <w:rsid w:val="00C01DE9"/>
    <w:rsid w:val="00C0230F"/>
    <w:rsid w:val="00C02CAD"/>
    <w:rsid w:val="00C02DA3"/>
    <w:rsid w:val="00C03090"/>
    <w:rsid w:val="00C03A8A"/>
    <w:rsid w:val="00C03F54"/>
    <w:rsid w:val="00C04B2F"/>
    <w:rsid w:val="00C04CA3"/>
    <w:rsid w:val="00C0541B"/>
    <w:rsid w:val="00C055FA"/>
    <w:rsid w:val="00C065DD"/>
    <w:rsid w:val="00C074E8"/>
    <w:rsid w:val="00C1081C"/>
    <w:rsid w:val="00C112EB"/>
    <w:rsid w:val="00C118CC"/>
    <w:rsid w:val="00C11D47"/>
    <w:rsid w:val="00C12000"/>
    <w:rsid w:val="00C12B6D"/>
    <w:rsid w:val="00C1320B"/>
    <w:rsid w:val="00C1433A"/>
    <w:rsid w:val="00C14546"/>
    <w:rsid w:val="00C16596"/>
    <w:rsid w:val="00C170C4"/>
    <w:rsid w:val="00C17453"/>
    <w:rsid w:val="00C17872"/>
    <w:rsid w:val="00C17934"/>
    <w:rsid w:val="00C17A14"/>
    <w:rsid w:val="00C2002E"/>
    <w:rsid w:val="00C20DF8"/>
    <w:rsid w:val="00C21412"/>
    <w:rsid w:val="00C21647"/>
    <w:rsid w:val="00C21892"/>
    <w:rsid w:val="00C2227D"/>
    <w:rsid w:val="00C22E85"/>
    <w:rsid w:val="00C23E55"/>
    <w:rsid w:val="00C2403E"/>
    <w:rsid w:val="00C247B3"/>
    <w:rsid w:val="00C24AD7"/>
    <w:rsid w:val="00C24E40"/>
    <w:rsid w:val="00C24EE3"/>
    <w:rsid w:val="00C25949"/>
    <w:rsid w:val="00C25AA1"/>
    <w:rsid w:val="00C2627C"/>
    <w:rsid w:val="00C26450"/>
    <w:rsid w:val="00C26BD4"/>
    <w:rsid w:val="00C26CE9"/>
    <w:rsid w:val="00C2755E"/>
    <w:rsid w:val="00C27685"/>
    <w:rsid w:val="00C2794A"/>
    <w:rsid w:val="00C30555"/>
    <w:rsid w:val="00C30ACF"/>
    <w:rsid w:val="00C30CCE"/>
    <w:rsid w:val="00C310DF"/>
    <w:rsid w:val="00C31531"/>
    <w:rsid w:val="00C317E1"/>
    <w:rsid w:val="00C319BB"/>
    <w:rsid w:val="00C31A64"/>
    <w:rsid w:val="00C31FA8"/>
    <w:rsid w:val="00C32F97"/>
    <w:rsid w:val="00C330B4"/>
    <w:rsid w:val="00C33E24"/>
    <w:rsid w:val="00C34704"/>
    <w:rsid w:val="00C34C03"/>
    <w:rsid w:val="00C34D05"/>
    <w:rsid w:val="00C350FB"/>
    <w:rsid w:val="00C351A5"/>
    <w:rsid w:val="00C35983"/>
    <w:rsid w:val="00C35C7D"/>
    <w:rsid w:val="00C36873"/>
    <w:rsid w:val="00C36A57"/>
    <w:rsid w:val="00C36DDC"/>
    <w:rsid w:val="00C3723D"/>
    <w:rsid w:val="00C37625"/>
    <w:rsid w:val="00C376B6"/>
    <w:rsid w:val="00C37873"/>
    <w:rsid w:val="00C37E0C"/>
    <w:rsid w:val="00C403E4"/>
    <w:rsid w:val="00C410C6"/>
    <w:rsid w:val="00C41187"/>
    <w:rsid w:val="00C41785"/>
    <w:rsid w:val="00C41A98"/>
    <w:rsid w:val="00C41EC6"/>
    <w:rsid w:val="00C4238D"/>
    <w:rsid w:val="00C44002"/>
    <w:rsid w:val="00C44C92"/>
    <w:rsid w:val="00C454E2"/>
    <w:rsid w:val="00C46E37"/>
    <w:rsid w:val="00C47A66"/>
    <w:rsid w:val="00C5052E"/>
    <w:rsid w:val="00C507C3"/>
    <w:rsid w:val="00C50818"/>
    <w:rsid w:val="00C50997"/>
    <w:rsid w:val="00C5145C"/>
    <w:rsid w:val="00C51983"/>
    <w:rsid w:val="00C51EEB"/>
    <w:rsid w:val="00C522D7"/>
    <w:rsid w:val="00C523E7"/>
    <w:rsid w:val="00C53392"/>
    <w:rsid w:val="00C547E6"/>
    <w:rsid w:val="00C54F43"/>
    <w:rsid w:val="00C551AE"/>
    <w:rsid w:val="00C5580D"/>
    <w:rsid w:val="00C558CA"/>
    <w:rsid w:val="00C55954"/>
    <w:rsid w:val="00C55D54"/>
    <w:rsid w:val="00C55F17"/>
    <w:rsid w:val="00C566FA"/>
    <w:rsid w:val="00C56CCA"/>
    <w:rsid w:val="00C56DF8"/>
    <w:rsid w:val="00C578A5"/>
    <w:rsid w:val="00C57A1B"/>
    <w:rsid w:val="00C57A97"/>
    <w:rsid w:val="00C60416"/>
    <w:rsid w:val="00C618D5"/>
    <w:rsid w:val="00C61F87"/>
    <w:rsid w:val="00C623E5"/>
    <w:rsid w:val="00C650F1"/>
    <w:rsid w:val="00C6580E"/>
    <w:rsid w:val="00C65878"/>
    <w:rsid w:val="00C666B1"/>
    <w:rsid w:val="00C669AB"/>
    <w:rsid w:val="00C670D5"/>
    <w:rsid w:val="00C67CD0"/>
    <w:rsid w:val="00C701E2"/>
    <w:rsid w:val="00C7030E"/>
    <w:rsid w:val="00C71652"/>
    <w:rsid w:val="00C72121"/>
    <w:rsid w:val="00C7256A"/>
    <w:rsid w:val="00C72B6B"/>
    <w:rsid w:val="00C72D64"/>
    <w:rsid w:val="00C73C4C"/>
    <w:rsid w:val="00C75462"/>
    <w:rsid w:val="00C7553A"/>
    <w:rsid w:val="00C757DF"/>
    <w:rsid w:val="00C759F2"/>
    <w:rsid w:val="00C77091"/>
    <w:rsid w:val="00C77500"/>
    <w:rsid w:val="00C77A3C"/>
    <w:rsid w:val="00C804DA"/>
    <w:rsid w:val="00C81296"/>
    <w:rsid w:val="00C8184A"/>
    <w:rsid w:val="00C8210C"/>
    <w:rsid w:val="00C824FF"/>
    <w:rsid w:val="00C82F51"/>
    <w:rsid w:val="00C83919"/>
    <w:rsid w:val="00C839BD"/>
    <w:rsid w:val="00C83F23"/>
    <w:rsid w:val="00C84784"/>
    <w:rsid w:val="00C84D28"/>
    <w:rsid w:val="00C85A5A"/>
    <w:rsid w:val="00C868A4"/>
    <w:rsid w:val="00C8733F"/>
    <w:rsid w:val="00C874D2"/>
    <w:rsid w:val="00C878DD"/>
    <w:rsid w:val="00C90F79"/>
    <w:rsid w:val="00C912E6"/>
    <w:rsid w:val="00C92448"/>
    <w:rsid w:val="00C92D6C"/>
    <w:rsid w:val="00C93256"/>
    <w:rsid w:val="00C93403"/>
    <w:rsid w:val="00C93446"/>
    <w:rsid w:val="00C9408B"/>
    <w:rsid w:val="00C94338"/>
    <w:rsid w:val="00C943F8"/>
    <w:rsid w:val="00C9476B"/>
    <w:rsid w:val="00C94796"/>
    <w:rsid w:val="00C951B1"/>
    <w:rsid w:val="00C95B5F"/>
    <w:rsid w:val="00C9608F"/>
    <w:rsid w:val="00C96EB4"/>
    <w:rsid w:val="00C9709B"/>
    <w:rsid w:val="00C975D2"/>
    <w:rsid w:val="00C97C7C"/>
    <w:rsid w:val="00C97F36"/>
    <w:rsid w:val="00CA09AA"/>
    <w:rsid w:val="00CA0AB4"/>
    <w:rsid w:val="00CA1156"/>
    <w:rsid w:val="00CA12EC"/>
    <w:rsid w:val="00CA14D4"/>
    <w:rsid w:val="00CA2460"/>
    <w:rsid w:val="00CA28E9"/>
    <w:rsid w:val="00CA2AB5"/>
    <w:rsid w:val="00CA2ADE"/>
    <w:rsid w:val="00CA2CB6"/>
    <w:rsid w:val="00CA3921"/>
    <w:rsid w:val="00CA55AE"/>
    <w:rsid w:val="00CA5E9B"/>
    <w:rsid w:val="00CA67CA"/>
    <w:rsid w:val="00CA6A18"/>
    <w:rsid w:val="00CB0983"/>
    <w:rsid w:val="00CB0B3C"/>
    <w:rsid w:val="00CB0C1F"/>
    <w:rsid w:val="00CB0CA2"/>
    <w:rsid w:val="00CB0E2D"/>
    <w:rsid w:val="00CB29E6"/>
    <w:rsid w:val="00CB2B5C"/>
    <w:rsid w:val="00CB3003"/>
    <w:rsid w:val="00CB33EA"/>
    <w:rsid w:val="00CB3A92"/>
    <w:rsid w:val="00CB432B"/>
    <w:rsid w:val="00CB54DC"/>
    <w:rsid w:val="00CB6016"/>
    <w:rsid w:val="00CB6F18"/>
    <w:rsid w:val="00CB743D"/>
    <w:rsid w:val="00CC05F7"/>
    <w:rsid w:val="00CC1403"/>
    <w:rsid w:val="00CC15B5"/>
    <w:rsid w:val="00CC1826"/>
    <w:rsid w:val="00CC18F5"/>
    <w:rsid w:val="00CC2892"/>
    <w:rsid w:val="00CC2896"/>
    <w:rsid w:val="00CC3771"/>
    <w:rsid w:val="00CC3C26"/>
    <w:rsid w:val="00CC3E40"/>
    <w:rsid w:val="00CC4B2F"/>
    <w:rsid w:val="00CC5E43"/>
    <w:rsid w:val="00CC6380"/>
    <w:rsid w:val="00CC64DC"/>
    <w:rsid w:val="00CC679C"/>
    <w:rsid w:val="00CC6A94"/>
    <w:rsid w:val="00CC6E4D"/>
    <w:rsid w:val="00CC6E75"/>
    <w:rsid w:val="00CC72D8"/>
    <w:rsid w:val="00CC7AB5"/>
    <w:rsid w:val="00CD03B8"/>
    <w:rsid w:val="00CD0D4F"/>
    <w:rsid w:val="00CD0FAA"/>
    <w:rsid w:val="00CD1067"/>
    <w:rsid w:val="00CD1639"/>
    <w:rsid w:val="00CD1BA1"/>
    <w:rsid w:val="00CD1D98"/>
    <w:rsid w:val="00CD1E15"/>
    <w:rsid w:val="00CD2AA1"/>
    <w:rsid w:val="00CD2C59"/>
    <w:rsid w:val="00CD3083"/>
    <w:rsid w:val="00CD4BEC"/>
    <w:rsid w:val="00CD4D6F"/>
    <w:rsid w:val="00CD5D63"/>
    <w:rsid w:val="00CD67AB"/>
    <w:rsid w:val="00CD67EC"/>
    <w:rsid w:val="00CD6B3C"/>
    <w:rsid w:val="00CD6CC4"/>
    <w:rsid w:val="00CD7208"/>
    <w:rsid w:val="00CD7BB6"/>
    <w:rsid w:val="00CD7E26"/>
    <w:rsid w:val="00CE0304"/>
    <w:rsid w:val="00CE05F5"/>
    <w:rsid w:val="00CE0720"/>
    <w:rsid w:val="00CE1114"/>
    <w:rsid w:val="00CE1C6D"/>
    <w:rsid w:val="00CE1D2E"/>
    <w:rsid w:val="00CE2154"/>
    <w:rsid w:val="00CE25DF"/>
    <w:rsid w:val="00CE2C35"/>
    <w:rsid w:val="00CE3322"/>
    <w:rsid w:val="00CE426C"/>
    <w:rsid w:val="00CE5122"/>
    <w:rsid w:val="00CE51A5"/>
    <w:rsid w:val="00CE613D"/>
    <w:rsid w:val="00CE76D8"/>
    <w:rsid w:val="00CE7790"/>
    <w:rsid w:val="00CF056C"/>
    <w:rsid w:val="00CF05FC"/>
    <w:rsid w:val="00CF0BEA"/>
    <w:rsid w:val="00CF10E3"/>
    <w:rsid w:val="00CF15A0"/>
    <w:rsid w:val="00CF1A83"/>
    <w:rsid w:val="00CF1F92"/>
    <w:rsid w:val="00CF2198"/>
    <w:rsid w:val="00CF2B48"/>
    <w:rsid w:val="00CF3424"/>
    <w:rsid w:val="00CF3777"/>
    <w:rsid w:val="00CF3E1D"/>
    <w:rsid w:val="00CF55BD"/>
    <w:rsid w:val="00CF5E9F"/>
    <w:rsid w:val="00CF60E2"/>
    <w:rsid w:val="00CF611E"/>
    <w:rsid w:val="00CF62A8"/>
    <w:rsid w:val="00CF63F4"/>
    <w:rsid w:val="00CF6637"/>
    <w:rsid w:val="00CF6B73"/>
    <w:rsid w:val="00CF6CDA"/>
    <w:rsid w:val="00CF6E31"/>
    <w:rsid w:val="00CF76CA"/>
    <w:rsid w:val="00CF7A4A"/>
    <w:rsid w:val="00CF7A99"/>
    <w:rsid w:val="00CF7B22"/>
    <w:rsid w:val="00D008BE"/>
    <w:rsid w:val="00D008DB"/>
    <w:rsid w:val="00D00C30"/>
    <w:rsid w:val="00D02071"/>
    <w:rsid w:val="00D0229F"/>
    <w:rsid w:val="00D02D5B"/>
    <w:rsid w:val="00D03136"/>
    <w:rsid w:val="00D03B28"/>
    <w:rsid w:val="00D04037"/>
    <w:rsid w:val="00D04498"/>
    <w:rsid w:val="00D04E49"/>
    <w:rsid w:val="00D05CE4"/>
    <w:rsid w:val="00D06691"/>
    <w:rsid w:val="00D0669E"/>
    <w:rsid w:val="00D0797B"/>
    <w:rsid w:val="00D10507"/>
    <w:rsid w:val="00D10C0A"/>
    <w:rsid w:val="00D10D65"/>
    <w:rsid w:val="00D11022"/>
    <w:rsid w:val="00D1107A"/>
    <w:rsid w:val="00D1162E"/>
    <w:rsid w:val="00D11B69"/>
    <w:rsid w:val="00D12BE6"/>
    <w:rsid w:val="00D138FF"/>
    <w:rsid w:val="00D13CB9"/>
    <w:rsid w:val="00D1419C"/>
    <w:rsid w:val="00D1492F"/>
    <w:rsid w:val="00D153A1"/>
    <w:rsid w:val="00D153EB"/>
    <w:rsid w:val="00D166BC"/>
    <w:rsid w:val="00D17D07"/>
    <w:rsid w:val="00D214ED"/>
    <w:rsid w:val="00D2173B"/>
    <w:rsid w:val="00D21808"/>
    <w:rsid w:val="00D22137"/>
    <w:rsid w:val="00D222ED"/>
    <w:rsid w:val="00D224F4"/>
    <w:rsid w:val="00D2250D"/>
    <w:rsid w:val="00D22F4C"/>
    <w:rsid w:val="00D22F99"/>
    <w:rsid w:val="00D23886"/>
    <w:rsid w:val="00D244E2"/>
    <w:rsid w:val="00D252A2"/>
    <w:rsid w:val="00D25A90"/>
    <w:rsid w:val="00D2642F"/>
    <w:rsid w:val="00D264D8"/>
    <w:rsid w:val="00D269F4"/>
    <w:rsid w:val="00D26D3A"/>
    <w:rsid w:val="00D27D2B"/>
    <w:rsid w:val="00D3169A"/>
    <w:rsid w:val="00D318F1"/>
    <w:rsid w:val="00D3359F"/>
    <w:rsid w:val="00D335C2"/>
    <w:rsid w:val="00D34058"/>
    <w:rsid w:val="00D3406A"/>
    <w:rsid w:val="00D345CF"/>
    <w:rsid w:val="00D348A4"/>
    <w:rsid w:val="00D34C53"/>
    <w:rsid w:val="00D352E3"/>
    <w:rsid w:val="00D358F4"/>
    <w:rsid w:val="00D35F56"/>
    <w:rsid w:val="00D3650D"/>
    <w:rsid w:val="00D37045"/>
    <w:rsid w:val="00D374F4"/>
    <w:rsid w:val="00D3752E"/>
    <w:rsid w:val="00D401FC"/>
    <w:rsid w:val="00D4039E"/>
    <w:rsid w:val="00D4073D"/>
    <w:rsid w:val="00D4074F"/>
    <w:rsid w:val="00D40762"/>
    <w:rsid w:val="00D4130A"/>
    <w:rsid w:val="00D42097"/>
    <w:rsid w:val="00D42460"/>
    <w:rsid w:val="00D4262B"/>
    <w:rsid w:val="00D42887"/>
    <w:rsid w:val="00D42AF3"/>
    <w:rsid w:val="00D42C7D"/>
    <w:rsid w:val="00D439EC"/>
    <w:rsid w:val="00D460F3"/>
    <w:rsid w:val="00D46266"/>
    <w:rsid w:val="00D503AF"/>
    <w:rsid w:val="00D50D8F"/>
    <w:rsid w:val="00D51035"/>
    <w:rsid w:val="00D51B71"/>
    <w:rsid w:val="00D51B8C"/>
    <w:rsid w:val="00D521EA"/>
    <w:rsid w:val="00D52555"/>
    <w:rsid w:val="00D545F7"/>
    <w:rsid w:val="00D549E8"/>
    <w:rsid w:val="00D56748"/>
    <w:rsid w:val="00D56AA8"/>
    <w:rsid w:val="00D56BAA"/>
    <w:rsid w:val="00D56D21"/>
    <w:rsid w:val="00D6008B"/>
    <w:rsid w:val="00D60586"/>
    <w:rsid w:val="00D60FF6"/>
    <w:rsid w:val="00D62066"/>
    <w:rsid w:val="00D62AAC"/>
    <w:rsid w:val="00D62B5E"/>
    <w:rsid w:val="00D6333F"/>
    <w:rsid w:val="00D63FF2"/>
    <w:rsid w:val="00D64819"/>
    <w:rsid w:val="00D64A9F"/>
    <w:rsid w:val="00D65379"/>
    <w:rsid w:val="00D65F22"/>
    <w:rsid w:val="00D65F27"/>
    <w:rsid w:val="00D66C94"/>
    <w:rsid w:val="00D66EBE"/>
    <w:rsid w:val="00D66FAE"/>
    <w:rsid w:val="00D6746A"/>
    <w:rsid w:val="00D67CC2"/>
    <w:rsid w:val="00D67CF5"/>
    <w:rsid w:val="00D70F6F"/>
    <w:rsid w:val="00D71004"/>
    <w:rsid w:val="00D72126"/>
    <w:rsid w:val="00D72D7E"/>
    <w:rsid w:val="00D73230"/>
    <w:rsid w:val="00D7352F"/>
    <w:rsid w:val="00D747B4"/>
    <w:rsid w:val="00D74AD6"/>
    <w:rsid w:val="00D754CF"/>
    <w:rsid w:val="00D769BE"/>
    <w:rsid w:val="00D77583"/>
    <w:rsid w:val="00D8004C"/>
    <w:rsid w:val="00D80C07"/>
    <w:rsid w:val="00D81296"/>
    <w:rsid w:val="00D82500"/>
    <w:rsid w:val="00D826A0"/>
    <w:rsid w:val="00D82F6D"/>
    <w:rsid w:val="00D82FB0"/>
    <w:rsid w:val="00D830F1"/>
    <w:rsid w:val="00D83130"/>
    <w:rsid w:val="00D83A7F"/>
    <w:rsid w:val="00D848C7"/>
    <w:rsid w:val="00D84981"/>
    <w:rsid w:val="00D85154"/>
    <w:rsid w:val="00D854A0"/>
    <w:rsid w:val="00D861CC"/>
    <w:rsid w:val="00D86567"/>
    <w:rsid w:val="00D86620"/>
    <w:rsid w:val="00D868BD"/>
    <w:rsid w:val="00D86991"/>
    <w:rsid w:val="00D86B09"/>
    <w:rsid w:val="00D86B16"/>
    <w:rsid w:val="00D87DD4"/>
    <w:rsid w:val="00D900DD"/>
    <w:rsid w:val="00D90847"/>
    <w:rsid w:val="00D90864"/>
    <w:rsid w:val="00D9134E"/>
    <w:rsid w:val="00D91970"/>
    <w:rsid w:val="00D91CE8"/>
    <w:rsid w:val="00D91D58"/>
    <w:rsid w:val="00D9202E"/>
    <w:rsid w:val="00D92DC7"/>
    <w:rsid w:val="00D93093"/>
    <w:rsid w:val="00D939A5"/>
    <w:rsid w:val="00D944C6"/>
    <w:rsid w:val="00D95134"/>
    <w:rsid w:val="00D960F1"/>
    <w:rsid w:val="00D96CF6"/>
    <w:rsid w:val="00D97603"/>
    <w:rsid w:val="00D97CEB"/>
    <w:rsid w:val="00D97EA4"/>
    <w:rsid w:val="00DA0305"/>
    <w:rsid w:val="00DA2864"/>
    <w:rsid w:val="00DA2D10"/>
    <w:rsid w:val="00DA337A"/>
    <w:rsid w:val="00DA36C3"/>
    <w:rsid w:val="00DA4021"/>
    <w:rsid w:val="00DA44BB"/>
    <w:rsid w:val="00DA4849"/>
    <w:rsid w:val="00DA4B2A"/>
    <w:rsid w:val="00DA4D04"/>
    <w:rsid w:val="00DA4D20"/>
    <w:rsid w:val="00DA4D59"/>
    <w:rsid w:val="00DA51E4"/>
    <w:rsid w:val="00DA592E"/>
    <w:rsid w:val="00DA5BFA"/>
    <w:rsid w:val="00DA6007"/>
    <w:rsid w:val="00DA639A"/>
    <w:rsid w:val="00DA6CF1"/>
    <w:rsid w:val="00DA6F85"/>
    <w:rsid w:val="00DA7357"/>
    <w:rsid w:val="00DA7ACB"/>
    <w:rsid w:val="00DA7E27"/>
    <w:rsid w:val="00DB0382"/>
    <w:rsid w:val="00DB0496"/>
    <w:rsid w:val="00DB0831"/>
    <w:rsid w:val="00DB1CBA"/>
    <w:rsid w:val="00DB26F4"/>
    <w:rsid w:val="00DB2F56"/>
    <w:rsid w:val="00DB41F7"/>
    <w:rsid w:val="00DB4F55"/>
    <w:rsid w:val="00DB5040"/>
    <w:rsid w:val="00DB5BD0"/>
    <w:rsid w:val="00DB6123"/>
    <w:rsid w:val="00DB648C"/>
    <w:rsid w:val="00DB698F"/>
    <w:rsid w:val="00DB6FCB"/>
    <w:rsid w:val="00DC05E4"/>
    <w:rsid w:val="00DC0E7E"/>
    <w:rsid w:val="00DC17AB"/>
    <w:rsid w:val="00DC3AA6"/>
    <w:rsid w:val="00DC3C02"/>
    <w:rsid w:val="00DC4F73"/>
    <w:rsid w:val="00DC505B"/>
    <w:rsid w:val="00DC5150"/>
    <w:rsid w:val="00DC5382"/>
    <w:rsid w:val="00DC55D8"/>
    <w:rsid w:val="00DC573D"/>
    <w:rsid w:val="00DC586C"/>
    <w:rsid w:val="00DC649A"/>
    <w:rsid w:val="00DC6B9A"/>
    <w:rsid w:val="00DC6F47"/>
    <w:rsid w:val="00DC6F9A"/>
    <w:rsid w:val="00DC743C"/>
    <w:rsid w:val="00DC7AC4"/>
    <w:rsid w:val="00DD087F"/>
    <w:rsid w:val="00DD1E4E"/>
    <w:rsid w:val="00DD1EC2"/>
    <w:rsid w:val="00DD33FF"/>
    <w:rsid w:val="00DD3CE4"/>
    <w:rsid w:val="00DD414D"/>
    <w:rsid w:val="00DD46B1"/>
    <w:rsid w:val="00DD4CC6"/>
    <w:rsid w:val="00DD4E9A"/>
    <w:rsid w:val="00DD5A61"/>
    <w:rsid w:val="00DD5B8C"/>
    <w:rsid w:val="00DD5FA8"/>
    <w:rsid w:val="00DD611E"/>
    <w:rsid w:val="00DD6284"/>
    <w:rsid w:val="00DD6E3F"/>
    <w:rsid w:val="00DD7595"/>
    <w:rsid w:val="00DD7653"/>
    <w:rsid w:val="00DD7F7D"/>
    <w:rsid w:val="00DE0DA9"/>
    <w:rsid w:val="00DE12A3"/>
    <w:rsid w:val="00DE1513"/>
    <w:rsid w:val="00DE1D85"/>
    <w:rsid w:val="00DE1ED1"/>
    <w:rsid w:val="00DE3A6D"/>
    <w:rsid w:val="00DE3ABF"/>
    <w:rsid w:val="00DE3C95"/>
    <w:rsid w:val="00DE40AF"/>
    <w:rsid w:val="00DE4FF0"/>
    <w:rsid w:val="00DE51A7"/>
    <w:rsid w:val="00DE5CEF"/>
    <w:rsid w:val="00DE640F"/>
    <w:rsid w:val="00DE654F"/>
    <w:rsid w:val="00DE659A"/>
    <w:rsid w:val="00DE672F"/>
    <w:rsid w:val="00DE6B0A"/>
    <w:rsid w:val="00DE7704"/>
    <w:rsid w:val="00DE7B3D"/>
    <w:rsid w:val="00DE7C35"/>
    <w:rsid w:val="00DF05D0"/>
    <w:rsid w:val="00DF1EC1"/>
    <w:rsid w:val="00DF25C0"/>
    <w:rsid w:val="00DF3758"/>
    <w:rsid w:val="00DF383B"/>
    <w:rsid w:val="00DF38E1"/>
    <w:rsid w:val="00DF3A5F"/>
    <w:rsid w:val="00DF41BF"/>
    <w:rsid w:val="00DF4DD6"/>
    <w:rsid w:val="00DF5587"/>
    <w:rsid w:val="00DF5B35"/>
    <w:rsid w:val="00DF5DA1"/>
    <w:rsid w:val="00DF5F99"/>
    <w:rsid w:val="00DF64D6"/>
    <w:rsid w:val="00DF686C"/>
    <w:rsid w:val="00DF749A"/>
    <w:rsid w:val="00DF769B"/>
    <w:rsid w:val="00DF78B0"/>
    <w:rsid w:val="00E00382"/>
    <w:rsid w:val="00E0052F"/>
    <w:rsid w:val="00E01B7C"/>
    <w:rsid w:val="00E01CAE"/>
    <w:rsid w:val="00E03077"/>
    <w:rsid w:val="00E030A2"/>
    <w:rsid w:val="00E0315C"/>
    <w:rsid w:val="00E037C6"/>
    <w:rsid w:val="00E0399B"/>
    <w:rsid w:val="00E0450B"/>
    <w:rsid w:val="00E04842"/>
    <w:rsid w:val="00E04D3C"/>
    <w:rsid w:val="00E04F1A"/>
    <w:rsid w:val="00E05191"/>
    <w:rsid w:val="00E0555F"/>
    <w:rsid w:val="00E057DE"/>
    <w:rsid w:val="00E05FF4"/>
    <w:rsid w:val="00E06E31"/>
    <w:rsid w:val="00E07B39"/>
    <w:rsid w:val="00E07BA4"/>
    <w:rsid w:val="00E1006A"/>
    <w:rsid w:val="00E10362"/>
    <w:rsid w:val="00E10529"/>
    <w:rsid w:val="00E1054F"/>
    <w:rsid w:val="00E10F1D"/>
    <w:rsid w:val="00E11258"/>
    <w:rsid w:val="00E1151C"/>
    <w:rsid w:val="00E11A22"/>
    <w:rsid w:val="00E11C8E"/>
    <w:rsid w:val="00E126A7"/>
    <w:rsid w:val="00E12A68"/>
    <w:rsid w:val="00E13BF6"/>
    <w:rsid w:val="00E14035"/>
    <w:rsid w:val="00E141DD"/>
    <w:rsid w:val="00E14369"/>
    <w:rsid w:val="00E149E7"/>
    <w:rsid w:val="00E14B8F"/>
    <w:rsid w:val="00E1578A"/>
    <w:rsid w:val="00E175B2"/>
    <w:rsid w:val="00E1765C"/>
    <w:rsid w:val="00E20504"/>
    <w:rsid w:val="00E20D49"/>
    <w:rsid w:val="00E20DF2"/>
    <w:rsid w:val="00E21605"/>
    <w:rsid w:val="00E21DF3"/>
    <w:rsid w:val="00E225E6"/>
    <w:rsid w:val="00E228D9"/>
    <w:rsid w:val="00E22BCF"/>
    <w:rsid w:val="00E22CC4"/>
    <w:rsid w:val="00E22D0E"/>
    <w:rsid w:val="00E2355A"/>
    <w:rsid w:val="00E2490D"/>
    <w:rsid w:val="00E24DD6"/>
    <w:rsid w:val="00E25565"/>
    <w:rsid w:val="00E262C4"/>
    <w:rsid w:val="00E270D2"/>
    <w:rsid w:val="00E272D7"/>
    <w:rsid w:val="00E27D29"/>
    <w:rsid w:val="00E27F5D"/>
    <w:rsid w:val="00E3096E"/>
    <w:rsid w:val="00E312E3"/>
    <w:rsid w:val="00E313AF"/>
    <w:rsid w:val="00E31623"/>
    <w:rsid w:val="00E31DBD"/>
    <w:rsid w:val="00E33051"/>
    <w:rsid w:val="00E330A4"/>
    <w:rsid w:val="00E3398D"/>
    <w:rsid w:val="00E33FEB"/>
    <w:rsid w:val="00E34623"/>
    <w:rsid w:val="00E350C9"/>
    <w:rsid w:val="00E35CDE"/>
    <w:rsid w:val="00E3627E"/>
    <w:rsid w:val="00E36D35"/>
    <w:rsid w:val="00E37105"/>
    <w:rsid w:val="00E3724E"/>
    <w:rsid w:val="00E372B6"/>
    <w:rsid w:val="00E3764B"/>
    <w:rsid w:val="00E37B1F"/>
    <w:rsid w:val="00E37F47"/>
    <w:rsid w:val="00E405A4"/>
    <w:rsid w:val="00E40780"/>
    <w:rsid w:val="00E4167A"/>
    <w:rsid w:val="00E4237F"/>
    <w:rsid w:val="00E42606"/>
    <w:rsid w:val="00E429CE"/>
    <w:rsid w:val="00E43528"/>
    <w:rsid w:val="00E438C0"/>
    <w:rsid w:val="00E4436B"/>
    <w:rsid w:val="00E44AD8"/>
    <w:rsid w:val="00E45E4E"/>
    <w:rsid w:val="00E46878"/>
    <w:rsid w:val="00E46C7E"/>
    <w:rsid w:val="00E4713E"/>
    <w:rsid w:val="00E503BB"/>
    <w:rsid w:val="00E50624"/>
    <w:rsid w:val="00E50656"/>
    <w:rsid w:val="00E5088A"/>
    <w:rsid w:val="00E50E1A"/>
    <w:rsid w:val="00E50E42"/>
    <w:rsid w:val="00E50E8B"/>
    <w:rsid w:val="00E51CA7"/>
    <w:rsid w:val="00E53000"/>
    <w:rsid w:val="00E535A3"/>
    <w:rsid w:val="00E53619"/>
    <w:rsid w:val="00E536A4"/>
    <w:rsid w:val="00E54652"/>
    <w:rsid w:val="00E54F52"/>
    <w:rsid w:val="00E5515D"/>
    <w:rsid w:val="00E55B99"/>
    <w:rsid w:val="00E566C4"/>
    <w:rsid w:val="00E567D5"/>
    <w:rsid w:val="00E56C6A"/>
    <w:rsid w:val="00E578D5"/>
    <w:rsid w:val="00E60584"/>
    <w:rsid w:val="00E6240D"/>
    <w:rsid w:val="00E62822"/>
    <w:rsid w:val="00E63132"/>
    <w:rsid w:val="00E6378E"/>
    <w:rsid w:val="00E63A4C"/>
    <w:rsid w:val="00E64FF0"/>
    <w:rsid w:val="00E65205"/>
    <w:rsid w:val="00E65E92"/>
    <w:rsid w:val="00E66A0E"/>
    <w:rsid w:val="00E66D1A"/>
    <w:rsid w:val="00E66D85"/>
    <w:rsid w:val="00E7024F"/>
    <w:rsid w:val="00E70445"/>
    <w:rsid w:val="00E719EC"/>
    <w:rsid w:val="00E7249F"/>
    <w:rsid w:val="00E72544"/>
    <w:rsid w:val="00E738F8"/>
    <w:rsid w:val="00E73DAA"/>
    <w:rsid w:val="00E73E34"/>
    <w:rsid w:val="00E74079"/>
    <w:rsid w:val="00E741C0"/>
    <w:rsid w:val="00E748BC"/>
    <w:rsid w:val="00E74DF5"/>
    <w:rsid w:val="00E75A5D"/>
    <w:rsid w:val="00E75DED"/>
    <w:rsid w:val="00E7648C"/>
    <w:rsid w:val="00E76A47"/>
    <w:rsid w:val="00E76E7F"/>
    <w:rsid w:val="00E8087C"/>
    <w:rsid w:val="00E80C4B"/>
    <w:rsid w:val="00E819EA"/>
    <w:rsid w:val="00E81FC1"/>
    <w:rsid w:val="00E83601"/>
    <w:rsid w:val="00E8432B"/>
    <w:rsid w:val="00E846CC"/>
    <w:rsid w:val="00E84CFD"/>
    <w:rsid w:val="00E8541B"/>
    <w:rsid w:val="00E85543"/>
    <w:rsid w:val="00E85E8D"/>
    <w:rsid w:val="00E86022"/>
    <w:rsid w:val="00E864BD"/>
    <w:rsid w:val="00E86A4F"/>
    <w:rsid w:val="00E86F03"/>
    <w:rsid w:val="00E8740C"/>
    <w:rsid w:val="00E87665"/>
    <w:rsid w:val="00E90387"/>
    <w:rsid w:val="00E909B1"/>
    <w:rsid w:val="00E910B1"/>
    <w:rsid w:val="00E91412"/>
    <w:rsid w:val="00E91428"/>
    <w:rsid w:val="00E91433"/>
    <w:rsid w:val="00E9152B"/>
    <w:rsid w:val="00E91A9B"/>
    <w:rsid w:val="00E91DD1"/>
    <w:rsid w:val="00E92077"/>
    <w:rsid w:val="00E925D5"/>
    <w:rsid w:val="00E927E2"/>
    <w:rsid w:val="00E93227"/>
    <w:rsid w:val="00E94730"/>
    <w:rsid w:val="00E952E2"/>
    <w:rsid w:val="00E955B3"/>
    <w:rsid w:val="00E95BEB"/>
    <w:rsid w:val="00E9651B"/>
    <w:rsid w:val="00E96DB1"/>
    <w:rsid w:val="00E97396"/>
    <w:rsid w:val="00E97D30"/>
    <w:rsid w:val="00E97FFE"/>
    <w:rsid w:val="00EA06BA"/>
    <w:rsid w:val="00EA14F7"/>
    <w:rsid w:val="00EA186E"/>
    <w:rsid w:val="00EA1F14"/>
    <w:rsid w:val="00EA295C"/>
    <w:rsid w:val="00EA2ED9"/>
    <w:rsid w:val="00EA33ED"/>
    <w:rsid w:val="00EA356B"/>
    <w:rsid w:val="00EA3741"/>
    <w:rsid w:val="00EA3CA7"/>
    <w:rsid w:val="00EA3EC8"/>
    <w:rsid w:val="00EA4112"/>
    <w:rsid w:val="00EA4623"/>
    <w:rsid w:val="00EA4DD8"/>
    <w:rsid w:val="00EA5478"/>
    <w:rsid w:val="00EA5633"/>
    <w:rsid w:val="00EA63F9"/>
    <w:rsid w:val="00EA6444"/>
    <w:rsid w:val="00EA67CA"/>
    <w:rsid w:val="00EA7732"/>
    <w:rsid w:val="00EA78BF"/>
    <w:rsid w:val="00EA7D36"/>
    <w:rsid w:val="00EA7EE0"/>
    <w:rsid w:val="00EB076A"/>
    <w:rsid w:val="00EB1778"/>
    <w:rsid w:val="00EB1E2A"/>
    <w:rsid w:val="00EB21BC"/>
    <w:rsid w:val="00EB226D"/>
    <w:rsid w:val="00EB25B8"/>
    <w:rsid w:val="00EB2F1F"/>
    <w:rsid w:val="00EB2F86"/>
    <w:rsid w:val="00EB3552"/>
    <w:rsid w:val="00EB3759"/>
    <w:rsid w:val="00EB4CFF"/>
    <w:rsid w:val="00EB5D80"/>
    <w:rsid w:val="00EB5E71"/>
    <w:rsid w:val="00EB6678"/>
    <w:rsid w:val="00EB6DA2"/>
    <w:rsid w:val="00EB6FDC"/>
    <w:rsid w:val="00EC0254"/>
    <w:rsid w:val="00EC064F"/>
    <w:rsid w:val="00EC0D88"/>
    <w:rsid w:val="00EC1459"/>
    <w:rsid w:val="00EC187A"/>
    <w:rsid w:val="00EC251E"/>
    <w:rsid w:val="00EC28CB"/>
    <w:rsid w:val="00EC38F1"/>
    <w:rsid w:val="00EC3961"/>
    <w:rsid w:val="00EC42D9"/>
    <w:rsid w:val="00EC440A"/>
    <w:rsid w:val="00EC4967"/>
    <w:rsid w:val="00EC5991"/>
    <w:rsid w:val="00EC5D4B"/>
    <w:rsid w:val="00EC6123"/>
    <w:rsid w:val="00EC613D"/>
    <w:rsid w:val="00EC6762"/>
    <w:rsid w:val="00EC6F92"/>
    <w:rsid w:val="00EC7494"/>
    <w:rsid w:val="00EC76EE"/>
    <w:rsid w:val="00EC794A"/>
    <w:rsid w:val="00EC7D2E"/>
    <w:rsid w:val="00ED04D7"/>
    <w:rsid w:val="00ED06C3"/>
    <w:rsid w:val="00ED0D57"/>
    <w:rsid w:val="00ED0FAD"/>
    <w:rsid w:val="00ED1456"/>
    <w:rsid w:val="00ED21A6"/>
    <w:rsid w:val="00ED220F"/>
    <w:rsid w:val="00ED3263"/>
    <w:rsid w:val="00ED3434"/>
    <w:rsid w:val="00ED3861"/>
    <w:rsid w:val="00ED39A0"/>
    <w:rsid w:val="00ED3C79"/>
    <w:rsid w:val="00ED4C11"/>
    <w:rsid w:val="00ED4C3A"/>
    <w:rsid w:val="00ED5423"/>
    <w:rsid w:val="00ED5B90"/>
    <w:rsid w:val="00ED5BC1"/>
    <w:rsid w:val="00ED5F94"/>
    <w:rsid w:val="00ED652D"/>
    <w:rsid w:val="00ED6866"/>
    <w:rsid w:val="00EE0054"/>
    <w:rsid w:val="00EE1A48"/>
    <w:rsid w:val="00EE1C8E"/>
    <w:rsid w:val="00EE20DD"/>
    <w:rsid w:val="00EE25E9"/>
    <w:rsid w:val="00EE2644"/>
    <w:rsid w:val="00EE2B36"/>
    <w:rsid w:val="00EE2E1D"/>
    <w:rsid w:val="00EE49B0"/>
    <w:rsid w:val="00EE4F0C"/>
    <w:rsid w:val="00EE4F70"/>
    <w:rsid w:val="00EE5220"/>
    <w:rsid w:val="00EE5562"/>
    <w:rsid w:val="00EE6A7A"/>
    <w:rsid w:val="00EE764A"/>
    <w:rsid w:val="00EE7655"/>
    <w:rsid w:val="00EE7941"/>
    <w:rsid w:val="00EE7AB9"/>
    <w:rsid w:val="00EE7C34"/>
    <w:rsid w:val="00EF0144"/>
    <w:rsid w:val="00EF04FB"/>
    <w:rsid w:val="00EF0666"/>
    <w:rsid w:val="00EF095F"/>
    <w:rsid w:val="00EF11CE"/>
    <w:rsid w:val="00EF13E8"/>
    <w:rsid w:val="00EF3718"/>
    <w:rsid w:val="00EF377B"/>
    <w:rsid w:val="00EF37ED"/>
    <w:rsid w:val="00EF4F5B"/>
    <w:rsid w:val="00EF5004"/>
    <w:rsid w:val="00EF5B2B"/>
    <w:rsid w:val="00EF6DAD"/>
    <w:rsid w:val="00EF72BE"/>
    <w:rsid w:val="00EF7B85"/>
    <w:rsid w:val="00EF7BEB"/>
    <w:rsid w:val="00EF7DAC"/>
    <w:rsid w:val="00F0063E"/>
    <w:rsid w:val="00F01043"/>
    <w:rsid w:val="00F01179"/>
    <w:rsid w:val="00F014BB"/>
    <w:rsid w:val="00F01B22"/>
    <w:rsid w:val="00F01EF8"/>
    <w:rsid w:val="00F02303"/>
    <w:rsid w:val="00F02D00"/>
    <w:rsid w:val="00F02D94"/>
    <w:rsid w:val="00F02EDB"/>
    <w:rsid w:val="00F02F70"/>
    <w:rsid w:val="00F0308F"/>
    <w:rsid w:val="00F03145"/>
    <w:rsid w:val="00F03907"/>
    <w:rsid w:val="00F03AFA"/>
    <w:rsid w:val="00F04F08"/>
    <w:rsid w:val="00F05AEB"/>
    <w:rsid w:val="00F05D05"/>
    <w:rsid w:val="00F05FF1"/>
    <w:rsid w:val="00F0636D"/>
    <w:rsid w:val="00F0671D"/>
    <w:rsid w:val="00F07EAB"/>
    <w:rsid w:val="00F10588"/>
    <w:rsid w:val="00F10AF8"/>
    <w:rsid w:val="00F11221"/>
    <w:rsid w:val="00F1196F"/>
    <w:rsid w:val="00F11A9A"/>
    <w:rsid w:val="00F11ACA"/>
    <w:rsid w:val="00F126BA"/>
    <w:rsid w:val="00F13279"/>
    <w:rsid w:val="00F14572"/>
    <w:rsid w:val="00F14AC4"/>
    <w:rsid w:val="00F14E32"/>
    <w:rsid w:val="00F1514F"/>
    <w:rsid w:val="00F1545B"/>
    <w:rsid w:val="00F156B6"/>
    <w:rsid w:val="00F1597A"/>
    <w:rsid w:val="00F15B35"/>
    <w:rsid w:val="00F1627D"/>
    <w:rsid w:val="00F16970"/>
    <w:rsid w:val="00F172F3"/>
    <w:rsid w:val="00F17CE3"/>
    <w:rsid w:val="00F17F89"/>
    <w:rsid w:val="00F20189"/>
    <w:rsid w:val="00F21024"/>
    <w:rsid w:val="00F22012"/>
    <w:rsid w:val="00F22950"/>
    <w:rsid w:val="00F241D6"/>
    <w:rsid w:val="00F249B5"/>
    <w:rsid w:val="00F25243"/>
    <w:rsid w:val="00F2649A"/>
    <w:rsid w:val="00F27EA1"/>
    <w:rsid w:val="00F30775"/>
    <w:rsid w:val="00F31015"/>
    <w:rsid w:val="00F32716"/>
    <w:rsid w:val="00F32D61"/>
    <w:rsid w:val="00F33724"/>
    <w:rsid w:val="00F33FD3"/>
    <w:rsid w:val="00F34450"/>
    <w:rsid w:val="00F3448A"/>
    <w:rsid w:val="00F34F85"/>
    <w:rsid w:val="00F358C2"/>
    <w:rsid w:val="00F36369"/>
    <w:rsid w:val="00F372DD"/>
    <w:rsid w:val="00F41076"/>
    <w:rsid w:val="00F41895"/>
    <w:rsid w:val="00F41F76"/>
    <w:rsid w:val="00F41F79"/>
    <w:rsid w:val="00F42080"/>
    <w:rsid w:val="00F428BE"/>
    <w:rsid w:val="00F43E89"/>
    <w:rsid w:val="00F440D7"/>
    <w:rsid w:val="00F4450B"/>
    <w:rsid w:val="00F4483A"/>
    <w:rsid w:val="00F45420"/>
    <w:rsid w:val="00F45B12"/>
    <w:rsid w:val="00F45D68"/>
    <w:rsid w:val="00F4650D"/>
    <w:rsid w:val="00F4689C"/>
    <w:rsid w:val="00F468EC"/>
    <w:rsid w:val="00F46A99"/>
    <w:rsid w:val="00F46B32"/>
    <w:rsid w:val="00F475BF"/>
    <w:rsid w:val="00F50456"/>
    <w:rsid w:val="00F51D72"/>
    <w:rsid w:val="00F52A39"/>
    <w:rsid w:val="00F52DAB"/>
    <w:rsid w:val="00F52F3A"/>
    <w:rsid w:val="00F53B9E"/>
    <w:rsid w:val="00F54E5C"/>
    <w:rsid w:val="00F552DB"/>
    <w:rsid w:val="00F566BF"/>
    <w:rsid w:val="00F56700"/>
    <w:rsid w:val="00F56F6A"/>
    <w:rsid w:val="00F57BDC"/>
    <w:rsid w:val="00F57CD7"/>
    <w:rsid w:val="00F60247"/>
    <w:rsid w:val="00F602BF"/>
    <w:rsid w:val="00F606D3"/>
    <w:rsid w:val="00F60B9B"/>
    <w:rsid w:val="00F610EE"/>
    <w:rsid w:val="00F61238"/>
    <w:rsid w:val="00F61F28"/>
    <w:rsid w:val="00F62793"/>
    <w:rsid w:val="00F63633"/>
    <w:rsid w:val="00F6374E"/>
    <w:rsid w:val="00F64014"/>
    <w:rsid w:val="00F64121"/>
    <w:rsid w:val="00F64790"/>
    <w:rsid w:val="00F64837"/>
    <w:rsid w:val="00F6496A"/>
    <w:rsid w:val="00F64A2F"/>
    <w:rsid w:val="00F64EC0"/>
    <w:rsid w:val="00F6531D"/>
    <w:rsid w:val="00F65CD0"/>
    <w:rsid w:val="00F65E51"/>
    <w:rsid w:val="00F66549"/>
    <w:rsid w:val="00F678A1"/>
    <w:rsid w:val="00F678F2"/>
    <w:rsid w:val="00F67E0D"/>
    <w:rsid w:val="00F70195"/>
    <w:rsid w:val="00F71222"/>
    <w:rsid w:val="00F73134"/>
    <w:rsid w:val="00F73210"/>
    <w:rsid w:val="00F739D4"/>
    <w:rsid w:val="00F74510"/>
    <w:rsid w:val="00F74532"/>
    <w:rsid w:val="00F74679"/>
    <w:rsid w:val="00F7499A"/>
    <w:rsid w:val="00F74AE1"/>
    <w:rsid w:val="00F74F05"/>
    <w:rsid w:val="00F755B5"/>
    <w:rsid w:val="00F757B7"/>
    <w:rsid w:val="00F75EBA"/>
    <w:rsid w:val="00F766FE"/>
    <w:rsid w:val="00F8081E"/>
    <w:rsid w:val="00F8106C"/>
    <w:rsid w:val="00F81439"/>
    <w:rsid w:val="00F81513"/>
    <w:rsid w:val="00F82355"/>
    <w:rsid w:val="00F85DD8"/>
    <w:rsid w:val="00F85E39"/>
    <w:rsid w:val="00F86A7F"/>
    <w:rsid w:val="00F86BDB"/>
    <w:rsid w:val="00F87871"/>
    <w:rsid w:val="00F906D3"/>
    <w:rsid w:val="00F90EA0"/>
    <w:rsid w:val="00F90F63"/>
    <w:rsid w:val="00F91B65"/>
    <w:rsid w:val="00F9216F"/>
    <w:rsid w:val="00F927D2"/>
    <w:rsid w:val="00F9386A"/>
    <w:rsid w:val="00F93BB1"/>
    <w:rsid w:val="00F940A9"/>
    <w:rsid w:val="00F94B33"/>
    <w:rsid w:val="00F94B7F"/>
    <w:rsid w:val="00F95110"/>
    <w:rsid w:val="00F95ED9"/>
    <w:rsid w:val="00F95F0C"/>
    <w:rsid w:val="00F97312"/>
    <w:rsid w:val="00F978F2"/>
    <w:rsid w:val="00F97CF2"/>
    <w:rsid w:val="00FA074A"/>
    <w:rsid w:val="00FA1219"/>
    <w:rsid w:val="00FA26AB"/>
    <w:rsid w:val="00FA26DB"/>
    <w:rsid w:val="00FA304A"/>
    <w:rsid w:val="00FA3332"/>
    <w:rsid w:val="00FA42D9"/>
    <w:rsid w:val="00FA647B"/>
    <w:rsid w:val="00FA6B91"/>
    <w:rsid w:val="00FA6F9E"/>
    <w:rsid w:val="00FA7A43"/>
    <w:rsid w:val="00FB0564"/>
    <w:rsid w:val="00FB2D37"/>
    <w:rsid w:val="00FB3FCB"/>
    <w:rsid w:val="00FB42F8"/>
    <w:rsid w:val="00FB4940"/>
    <w:rsid w:val="00FB4CC8"/>
    <w:rsid w:val="00FB55ED"/>
    <w:rsid w:val="00FB5DDD"/>
    <w:rsid w:val="00FB67C4"/>
    <w:rsid w:val="00FB68A9"/>
    <w:rsid w:val="00FB69FC"/>
    <w:rsid w:val="00FB7376"/>
    <w:rsid w:val="00FB737B"/>
    <w:rsid w:val="00FB74A0"/>
    <w:rsid w:val="00FC0D18"/>
    <w:rsid w:val="00FC1177"/>
    <w:rsid w:val="00FC132F"/>
    <w:rsid w:val="00FC150D"/>
    <w:rsid w:val="00FC173D"/>
    <w:rsid w:val="00FC1C49"/>
    <w:rsid w:val="00FC30BE"/>
    <w:rsid w:val="00FC3175"/>
    <w:rsid w:val="00FC54BC"/>
    <w:rsid w:val="00FC57CB"/>
    <w:rsid w:val="00FC5CC0"/>
    <w:rsid w:val="00FC65F2"/>
    <w:rsid w:val="00FC7633"/>
    <w:rsid w:val="00FC76E9"/>
    <w:rsid w:val="00FD013D"/>
    <w:rsid w:val="00FD0144"/>
    <w:rsid w:val="00FD02CF"/>
    <w:rsid w:val="00FD13FF"/>
    <w:rsid w:val="00FD15E1"/>
    <w:rsid w:val="00FD1AAA"/>
    <w:rsid w:val="00FD1F35"/>
    <w:rsid w:val="00FD271D"/>
    <w:rsid w:val="00FD285E"/>
    <w:rsid w:val="00FD29CF"/>
    <w:rsid w:val="00FD2C4F"/>
    <w:rsid w:val="00FD302E"/>
    <w:rsid w:val="00FD30A8"/>
    <w:rsid w:val="00FD3638"/>
    <w:rsid w:val="00FD36F7"/>
    <w:rsid w:val="00FD3AB5"/>
    <w:rsid w:val="00FD3E66"/>
    <w:rsid w:val="00FD41F5"/>
    <w:rsid w:val="00FD51DC"/>
    <w:rsid w:val="00FD5C36"/>
    <w:rsid w:val="00FD6256"/>
    <w:rsid w:val="00FD6A01"/>
    <w:rsid w:val="00FD72FC"/>
    <w:rsid w:val="00FD74A1"/>
    <w:rsid w:val="00FD74F7"/>
    <w:rsid w:val="00FD7842"/>
    <w:rsid w:val="00FD7E1E"/>
    <w:rsid w:val="00FE0543"/>
    <w:rsid w:val="00FE1A84"/>
    <w:rsid w:val="00FE1E82"/>
    <w:rsid w:val="00FE2826"/>
    <w:rsid w:val="00FE3018"/>
    <w:rsid w:val="00FE319C"/>
    <w:rsid w:val="00FE32D7"/>
    <w:rsid w:val="00FE3693"/>
    <w:rsid w:val="00FE49F1"/>
    <w:rsid w:val="00FE5836"/>
    <w:rsid w:val="00FE5952"/>
    <w:rsid w:val="00FE5981"/>
    <w:rsid w:val="00FE59BE"/>
    <w:rsid w:val="00FE5C53"/>
    <w:rsid w:val="00FE6896"/>
    <w:rsid w:val="00FE7CD4"/>
    <w:rsid w:val="00FE7F1E"/>
    <w:rsid w:val="00FF0324"/>
    <w:rsid w:val="00FF0A09"/>
    <w:rsid w:val="00FF13B7"/>
    <w:rsid w:val="00FF17BB"/>
    <w:rsid w:val="00FF2007"/>
    <w:rsid w:val="00FF23FB"/>
    <w:rsid w:val="00FF254D"/>
    <w:rsid w:val="00FF26D8"/>
    <w:rsid w:val="00FF2A0D"/>
    <w:rsid w:val="00FF31F7"/>
    <w:rsid w:val="00FF3259"/>
    <w:rsid w:val="00FF3647"/>
    <w:rsid w:val="00FF580C"/>
    <w:rsid w:val="00FF5C13"/>
    <w:rsid w:val="00FF6C07"/>
    <w:rsid w:val="00FF6DCA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4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18C0FC00F729DAE01FE99AC4C66959B6F6A1E789A608210EFCAC9EA86E3A051F1A09AFADD6D3B14WCK" TargetMode="External"/><Relationship Id="rId13" Type="http://schemas.openxmlformats.org/officeDocument/2006/relationships/hyperlink" Target="consultantplus://offline/ref=B2918C0FC00F729DAE01FE99AC4C66959B6F6A1E789A608210EFCAC9EA86E3A051F1A09AFADD6D3514W4K" TargetMode="External"/><Relationship Id="rId18" Type="http://schemas.openxmlformats.org/officeDocument/2006/relationships/hyperlink" Target="consultantplus://offline/ref=B2918C0FC00F729DAE01FE99AC4C66959B686C137B9F608210EFCAC9EA86E3A051F1A09AFADD6C3D14W1K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918C0FC00F729DAE01FE99AC4C66959E6D6C1678933D8818B6C6CBED89BCB756B8AC9BFADF6E13WBK" TargetMode="External"/><Relationship Id="rId7" Type="http://schemas.openxmlformats.org/officeDocument/2006/relationships/hyperlink" Target="consultantplus://offline/ref=B2918C0FC00F729DAE01FE99AC4C66959B6F6A1E789A608210EFCAC9EA86E3A051F1A09AFADD6D3914W6K" TargetMode="External"/><Relationship Id="rId12" Type="http://schemas.openxmlformats.org/officeDocument/2006/relationships/hyperlink" Target="consultantplus://offline/ref=B2918C0FC00F729DAE01FE99AC4C66959B6F6A1E789A608210EFCAC9EA86E3A051F1A09AFADD6D3414WDK" TargetMode="External"/><Relationship Id="rId17" Type="http://schemas.openxmlformats.org/officeDocument/2006/relationships/hyperlink" Target="consultantplus://offline/ref=B2918C0FC00F729DAE01FE99AC4C66959B686A15729D608210EFCAC9EA18W6K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918C0FC00F729DAE01FE99AC4C66959B6F6A1E789A608210EFCAC9EA86E3A051F1A09AFADD6E3914W3K" TargetMode="External"/><Relationship Id="rId20" Type="http://schemas.openxmlformats.org/officeDocument/2006/relationships/hyperlink" Target="consultantplus://offline/ref=B2918C0FC00F729DAE01FE99AC4C66959E6D6C1678933D8818B6C6CBED89BCB756B8AC9BFADC6513W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18C0FC00F729DAE01FE99AC4C66959B6C6B1E7C9A608210EFCAC9EA86E3A051F1A09AFADD6C3D14W5K" TargetMode="External"/><Relationship Id="rId11" Type="http://schemas.openxmlformats.org/officeDocument/2006/relationships/hyperlink" Target="consultantplus://offline/ref=B2918C0FC00F729DAE01FE99AC4C66959B6F6A1E789A608210EFCAC9EA86E3A051F1A09AFADD6D3414WD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2918C0FC00F729DAE01FE99AC4C66959B6F6A1E789A608210EFCAC9EA86E3A051F1A09AFADD6C3514W2K" TargetMode="External"/><Relationship Id="rId15" Type="http://schemas.openxmlformats.org/officeDocument/2006/relationships/hyperlink" Target="consultantplus://offline/ref=B2918C0FC00F729DAE01FE99AC4C66959B6F6A1E789A608210EFCAC9EA86E3A051F1A09AFADD6D3B14W6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918C0FC00F729DAE01FE99AC4C66959B6F6A1E789A608210EFCAC9EA86E3A051F1A09AFADD6E3814W0K" TargetMode="External"/><Relationship Id="rId19" Type="http://schemas.openxmlformats.org/officeDocument/2006/relationships/image" Target="media/image1.wmf"/><Relationship Id="rId4" Type="http://schemas.openxmlformats.org/officeDocument/2006/relationships/hyperlink" Target="consultantplus://offline/ref=B2918C0FC00F729DAE01FE99AC4C66959B686A15729D608210EFCAC9EA86E3A051F1A09AFADD6D3F14W7K" TargetMode="External"/><Relationship Id="rId9" Type="http://schemas.openxmlformats.org/officeDocument/2006/relationships/hyperlink" Target="consultantplus://offline/ref=B2918C0FC00F729DAE01FE99AC4C66959B6F6A1E789A608210EFCAC9EA86E3A051F1A09AFADD6E3F14W5K" TargetMode="External"/><Relationship Id="rId14" Type="http://schemas.openxmlformats.org/officeDocument/2006/relationships/hyperlink" Target="consultantplus://offline/ref=B2918C0FC00F729DAE01FE99AC4C66959B6F6A1E789A608210EFCAC9EA86E3A051F1A09AFADD6D3A14W7K" TargetMode="External"/><Relationship Id="rId22" Type="http://schemas.openxmlformats.org/officeDocument/2006/relationships/hyperlink" Target="consultantplus://offline/ref=B2918C0FC00F729DAE01FE99AC4C66959B6F6A1E789A608210EFCAC9EA86E3A051F1A09AFADD6A3814WCK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5F8DA9BF275254DA31BF5E27948B087" ma:contentTypeVersion="2" ma:contentTypeDescription="Создание документа." ma:contentTypeScope="" ma:versionID="73383098dcdedeb66c3f380718fbcf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e5953f69197697da14d46aeef2d6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6120A3-07CC-4703-9B5D-0486C09FAE1F}"/>
</file>

<file path=customXml/itemProps2.xml><?xml version="1.0" encoding="utf-8"?>
<ds:datastoreItem xmlns:ds="http://schemas.openxmlformats.org/officeDocument/2006/customXml" ds:itemID="{61EA200E-5438-4050-A081-C3C04836EC95}"/>
</file>

<file path=customXml/itemProps3.xml><?xml version="1.0" encoding="utf-8"?>
<ds:datastoreItem xmlns:ds="http://schemas.openxmlformats.org/officeDocument/2006/customXml" ds:itemID="{7E35F700-E557-4CE7-B0E7-4E23833AD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4704</Words>
  <Characters>26816</Characters>
  <Application>Microsoft Office Word</Application>
  <DocSecurity>0</DocSecurity>
  <Lines>223</Lines>
  <Paragraphs>62</Paragraphs>
  <ScaleCrop>false</ScaleCrop>
  <Company>Департамент по тарифам НСО</Company>
  <LinksUpToDate>false</LinksUpToDate>
  <CharactersWithSpaces>31458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Марунченко Е.Г.</dc:creator>
  <cp:keywords/>
  <dc:description/>
  <cp:lastModifiedBy>Марунченко Е.Г.</cp:lastModifiedBy>
  <cp:revision>1</cp:revision>
  <dcterms:created xsi:type="dcterms:W3CDTF">2013-06-25T10:22:00Z</dcterms:created>
  <dcterms:modified xsi:type="dcterms:W3CDTF">2013-06-25T10:32:00Z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0x01010025F8DA9BF275254DA31BF5E27948B087</vt:lpwstr>
  </property>
</Properties>
</file>